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32" w:rsidRPr="00BA67AF" w:rsidRDefault="00375732" w:rsidP="00375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7AF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375732" w:rsidRPr="00BA67AF" w:rsidRDefault="00375732" w:rsidP="00375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7AF">
        <w:rPr>
          <w:rFonts w:ascii="Times New Roman" w:hAnsi="Times New Roman"/>
          <w:b/>
          <w:sz w:val="24"/>
          <w:szCs w:val="24"/>
        </w:rPr>
        <w:t xml:space="preserve"> о достигнутых значениях показателей</w:t>
      </w:r>
    </w:p>
    <w:p w:rsidR="00375732" w:rsidRPr="00BA67AF" w:rsidRDefault="00375732" w:rsidP="00375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7AF">
        <w:rPr>
          <w:rFonts w:ascii="Times New Roman" w:hAnsi="Times New Roman"/>
          <w:b/>
          <w:sz w:val="24"/>
          <w:szCs w:val="24"/>
        </w:rPr>
        <w:t>за 20</w:t>
      </w:r>
      <w:r w:rsidR="00B67BCE" w:rsidRPr="00BA67AF">
        <w:rPr>
          <w:rFonts w:ascii="Times New Roman" w:hAnsi="Times New Roman"/>
          <w:b/>
          <w:sz w:val="24"/>
          <w:szCs w:val="24"/>
        </w:rPr>
        <w:t>20</w:t>
      </w:r>
      <w:r w:rsidRPr="00BA67AF">
        <w:rPr>
          <w:rFonts w:ascii="Times New Roman" w:hAnsi="Times New Roman"/>
          <w:b/>
          <w:sz w:val="24"/>
          <w:szCs w:val="24"/>
        </w:rPr>
        <w:t xml:space="preserve"> год и на плановый 3- летний период </w:t>
      </w:r>
    </w:p>
    <w:p w:rsidR="00375732" w:rsidRPr="00BA67AF" w:rsidRDefault="00375732" w:rsidP="00375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7AF">
        <w:rPr>
          <w:rFonts w:ascii="Times New Roman" w:hAnsi="Times New Roman"/>
          <w:b/>
          <w:sz w:val="24"/>
          <w:szCs w:val="24"/>
        </w:rPr>
        <w:t xml:space="preserve"> отдела культуры  администрации </w:t>
      </w:r>
      <w:proofErr w:type="spellStart"/>
      <w:r w:rsidRPr="00BA67AF">
        <w:rPr>
          <w:rFonts w:ascii="Times New Roman" w:hAnsi="Times New Roman"/>
          <w:b/>
          <w:sz w:val="24"/>
          <w:szCs w:val="24"/>
        </w:rPr>
        <w:t>Грачёвского</w:t>
      </w:r>
      <w:proofErr w:type="spellEnd"/>
      <w:r w:rsidRPr="00BA67AF">
        <w:rPr>
          <w:rFonts w:ascii="Times New Roman" w:hAnsi="Times New Roman"/>
          <w:b/>
          <w:sz w:val="24"/>
          <w:szCs w:val="24"/>
        </w:rPr>
        <w:t xml:space="preserve"> района. </w:t>
      </w:r>
    </w:p>
    <w:p w:rsidR="00375732" w:rsidRPr="00BA67AF" w:rsidRDefault="00375732" w:rsidP="00375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732" w:rsidRPr="00BA67AF" w:rsidRDefault="00375732" w:rsidP="00375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7AF">
        <w:rPr>
          <w:rFonts w:ascii="Times New Roman" w:hAnsi="Times New Roman"/>
          <w:sz w:val="24"/>
          <w:szCs w:val="24"/>
        </w:rPr>
        <w:t xml:space="preserve">      Важной составляющей любого общества является его культурное развитие.  В районе целенаправленно  проводится  работа по формированию культурной сферы, созданию новых условий для доступа населения к сценическому  искусству, книге, информационным ресурсам, творческому самовыражению, укреплению материальной базы учреждений культуры.</w:t>
      </w:r>
    </w:p>
    <w:p w:rsidR="00375732" w:rsidRPr="00BA67AF" w:rsidRDefault="00375732" w:rsidP="00375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7AF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A67AF">
        <w:rPr>
          <w:rFonts w:ascii="Times New Roman" w:hAnsi="Times New Roman"/>
          <w:sz w:val="24"/>
          <w:szCs w:val="24"/>
        </w:rPr>
        <w:t xml:space="preserve">Организацией  досуга  населения  в </w:t>
      </w:r>
      <w:proofErr w:type="spellStart"/>
      <w:r w:rsidRPr="00BA67AF">
        <w:rPr>
          <w:rFonts w:ascii="Times New Roman" w:hAnsi="Times New Roman"/>
          <w:sz w:val="24"/>
          <w:szCs w:val="24"/>
        </w:rPr>
        <w:t>Грачёвском</w:t>
      </w:r>
      <w:proofErr w:type="spellEnd"/>
      <w:r w:rsidRPr="00BA67AF">
        <w:rPr>
          <w:rFonts w:ascii="Times New Roman" w:hAnsi="Times New Roman"/>
          <w:sz w:val="24"/>
          <w:szCs w:val="24"/>
        </w:rPr>
        <w:t xml:space="preserve">  районе занимаются  Муниципальное бюджетные учреждение культуры «Централизованная клубная система» района куда вошли:</w:t>
      </w:r>
      <w:proofErr w:type="gramEnd"/>
      <w:r w:rsidRPr="00BA67AF">
        <w:rPr>
          <w:rFonts w:ascii="Times New Roman" w:hAnsi="Times New Roman"/>
          <w:sz w:val="24"/>
          <w:szCs w:val="24"/>
        </w:rPr>
        <w:t xml:space="preserve"> Центр народной культуры и досуга, 12 сельских домов культуры, 6 сельских клубов, 1-«Народный музей». Муниципальное бюджетное учреждение  культуры «</w:t>
      </w:r>
      <w:proofErr w:type="spellStart"/>
      <w:r w:rsidRPr="00BA67AF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BA67AF">
        <w:rPr>
          <w:rFonts w:ascii="Times New Roman" w:hAnsi="Times New Roman"/>
          <w:sz w:val="24"/>
          <w:szCs w:val="24"/>
        </w:rPr>
        <w:t xml:space="preserve">  централизованная  библиотечная </w:t>
      </w:r>
      <w:proofErr w:type="gramStart"/>
      <w:r w:rsidRPr="00BA67AF">
        <w:rPr>
          <w:rFonts w:ascii="Times New Roman" w:hAnsi="Times New Roman"/>
          <w:sz w:val="24"/>
          <w:szCs w:val="24"/>
        </w:rPr>
        <w:t>система</w:t>
      </w:r>
      <w:proofErr w:type="gramEnd"/>
      <w:r w:rsidRPr="00BA67AF">
        <w:rPr>
          <w:rFonts w:ascii="Times New Roman" w:hAnsi="Times New Roman"/>
          <w:sz w:val="24"/>
          <w:szCs w:val="24"/>
        </w:rPr>
        <w:t xml:space="preserve">» в состав </w:t>
      </w:r>
      <w:proofErr w:type="gramStart"/>
      <w:r w:rsidRPr="00BA67AF">
        <w:rPr>
          <w:rFonts w:ascii="Times New Roman" w:hAnsi="Times New Roman"/>
          <w:sz w:val="24"/>
          <w:szCs w:val="24"/>
        </w:rPr>
        <w:t>которой</w:t>
      </w:r>
      <w:proofErr w:type="gramEnd"/>
      <w:r w:rsidRPr="00BA67AF">
        <w:rPr>
          <w:rFonts w:ascii="Times New Roman" w:hAnsi="Times New Roman"/>
          <w:sz w:val="24"/>
          <w:szCs w:val="24"/>
        </w:rPr>
        <w:t xml:space="preserve"> вошли центральная  и детская районные библиотеки, 15 сельских  библиотечных филиалов.    Кроме  этого в организации  досуга  населения   задействована детская школа искусств. </w:t>
      </w:r>
    </w:p>
    <w:p w:rsidR="00375732" w:rsidRPr="00BA67AF" w:rsidRDefault="00375732" w:rsidP="00375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7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BA67AF">
        <w:rPr>
          <w:rFonts w:ascii="Times New Roman" w:hAnsi="Times New Roman"/>
          <w:b/>
          <w:sz w:val="24"/>
          <w:szCs w:val="24"/>
        </w:rPr>
        <w:t xml:space="preserve"> </w:t>
      </w:r>
      <w:r w:rsidRPr="00BA67AF">
        <w:rPr>
          <w:rFonts w:ascii="Times New Roman" w:hAnsi="Times New Roman"/>
          <w:sz w:val="24"/>
          <w:szCs w:val="24"/>
        </w:rPr>
        <w:t xml:space="preserve"> В районе действуют  восемь коллективов  самодеятельного  художественного  творчества, которым присвоено почётное звание «Народный». Планируется до   2021 года увеличить этот  показатель на 1 ед., ходатайствовать  о присвоении знания «Народный»  вокальной группе  Центра народной культуры и досуга.</w:t>
      </w:r>
    </w:p>
    <w:p w:rsidR="00375732" w:rsidRPr="00BA67AF" w:rsidRDefault="00375732" w:rsidP="003757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hAnsi="Times New Roman"/>
          <w:sz w:val="24"/>
          <w:szCs w:val="24"/>
        </w:rPr>
        <w:t xml:space="preserve">      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Работа  клубов и библиотек проводится в непосредственной  связи с администрацией района, сельскими администрациями,  комиссией по делам несовершеннолетних и защите их прав,  отделом образования, школами и дошкольными учреждениями, отделом по физической культуре, спорту и  молодёжной  политике администрации района. </w:t>
      </w:r>
    </w:p>
    <w:p w:rsidR="00375732" w:rsidRPr="00BA67AF" w:rsidRDefault="00375732" w:rsidP="003757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hAnsi="Times New Roman"/>
          <w:b/>
          <w:sz w:val="24"/>
          <w:szCs w:val="24"/>
        </w:rPr>
        <w:t xml:space="preserve">       МБУК «Централизованная  клубная система»</w:t>
      </w:r>
      <w:r w:rsidRPr="00BA67AF">
        <w:rPr>
          <w:rFonts w:ascii="Times New Roman" w:hAnsi="Times New Roman"/>
          <w:sz w:val="24"/>
          <w:szCs w:val="24"/>
        </w:rPr>
        <w:t xml:space="preserve"> – учреждение с </w:t>
      </w:r>
      <w:proofErr w:type="gramStart"/>
      <w:r w:rsidRPr="00BA67AF">
        <w:rPr>
          <w:rFonts w:ascii="Times New Roman" w:hAnsi="Times New Roman"/>
          <w:sz w:val="24"/>
          <w:szCs w:val="24"/>
        </w:rPr>
        <w:t>большим</w:t>
      </w:r>
      <w:proofErr w:type="gramEnd"/>
      <w:r w:rsidRPr="00BA67AF">
        <w:rPr>
          <w:rFonts w:ascii="Times New Roman" w:hAnsi="Times New Roman"/>
          <w:sz w:val="24"/>
          <w:szCs w:val="24"/>
        </w:rPr>
        <w:t xml:space="preserve"> диапазоном форм работы, направленных на развитие духовности и общей культуры населения, организацию культурного досуга и отдыха жителей муниципального образования </w:t>
      </w:r>
      <w:proofErr w:type="spellStart"/>
      <w:r w:rsidRPr="00BA67AF">
        <w:rPr>
          <w:rFonts w:ascii="Times New Roman" w:hAnsi="Times New Roman"/>
          <w:sz w:val="24"/>
          <w:szCs w:val="24"/>
        </w:rPr>
        <w:t>Грачевский</w:t>
      </w:r>
      <w:proofErr w:type="spellEnd"/>
      <w:r w:rsidRPr="00BA67AF">
        <w:rPr>
          <w:rFonts w:ascii="Times New Roman" w:hAnsi="Times New Roman"/>
          <w:sz w:val="24"/>
          <w:szCs w:val="24"/>
        </w:rPr>
        <w:t xml:space="preserve"> район с учетом потребностей и интересов, различных социальн</w:t>
      </w:r>
      <w:proofErr w:type="gramStart"/>
      <w:r w:rsidRPr="00BA67AF">
        <w:rPr>
          <w:rFonts w:ascii="Times New Roman" w:hAnsi="Times New Roman"/>
          <w:sz w:val="24"/>
          <w:szCs w:val="24"/>
        </w:rPr>
        <w:t>о-</w:t>
      </w:r>
      <w:proofErr w:type="gramEnd"/>
      <w:r w:rsidRPr="00BA67AF">
        <w:rPr>
          <w:rFonts w:ascii="Times New Roman" w:hAnsi="Times New Roman"/>
          <w:sz w:val="24"/>
          <w:szCs w:val="24"/>
        </w:rPr>
        <w:t xml:space="preserve"> возрастных групп населения.</w:t>
      </w:r>
    </w:p>
    <w:p w:rsidR="00902D1F" w:rsidRPr="00BA67AF" w:rsidRDefault="00375732" w:rsidP="003757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Сохранение культурного наследия,  создание  условий для развития  традиционных культурных ценностей, приобщение к историческим и национальным   корням,  разнообразие  форм  самореализации - главная задача культурно-досуговых учреждений.  Большую роль  в организации досуга населения и подрастающего поколения играет развитие народного творчества. </w:t>
      </w:r>
      <w:proofErr w:type="gram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В сельских учреждениях культуры в 20</w:t>
      </w:r>
      <w:r w:rsidR="00B67BCE" w:rsidRPr="00BA67A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действовало  122 клубных формировани</w:t>
      </w:r>
      <w:r w:rsidR="000B668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,   где занималось 1332 человека (из них 48 кружков для детей (по сравнению с 201</w:t>
      </w:r>
      <w:r w:rsidR="00B67BCE" w:rsidRPr="00BA67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B67BCE" w:rsidRPr="00BA67AF">
        <w:rPr>
          <w:rFonts w:ascii="Times New Roman" w:eastAsia="Times New Roman" w:hAnsi="Times New Roman"/>
          <w:sz w:val="24"/>
          <w:szCs w:val="24"/>
          <w:lang w:eastAsia="ru-RU"/>
        </w:rPr>
        <w:t>показатель сохранился на прежнем уровне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)- это кружки художественной самодеятельности: хоровые, вокальные, хореографические, театральные, ВИА и т.д.)  и   в </w:t>
      </w:r>
      <w:proofErr w:type="spell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. 29-любительских объединений - это  «Встреча», «Сельчанка», клуб «Семь Я»,  клуб  многодетных семей «Очаг» «Хозяюшка</w:t>
      </w:r>
      <w:proofErr w:type="gramEnd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», «Беседа», «Умелые руки»  и  др., котор</w:t>
      </w:r>
      <w:r w:rsidR="004A4116" w:rsidRPr="00BA67AF">
        <w:rPr>
          <w:rFonts w:ascii="Times New Roman" w:eastAsia="Times New Roman" w:hAnsi="Times New Roman"/>
          <w:sz w:val="24"/>
          <w:szCs w:val="24"/>
          <w:lang w:eastAsia="ru-RU"/>
        </w:rPr>
        <w:t>ые посещает –499 человек.  Семь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коллективов имеют почётное звание «Народный», в них занимаются 7</w:t>
      </w:r>
      <w:r w:rsidR="00902D1F" w:rsidRPr="00BA67A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 </w:t>
      </w:r>
    </w:p>
    <w:p w:rsidR="00375732" w:rsidRPr="00BA67AF" w:rsidRDefault="00375732" w:rsidP="003757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Работа  клубов и библиотек проводится в непосредственной  связи с администрацией района, сельскими администрациями,  комиссией по делам несовершеннолетних и защите их прав,  отделом образования, школами и дошкольными учреждениями, отделом по физической культуре, спорту и  молодёжной  политике администрации района. </w:t>
      </w:r>
    </w:p>
    <w:p w:rsidR="00375732" w:rsidRPr="00BA67AF" w:rsidRDefault="00375732" w:rsidP="003757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hAnsi="Times New Roman"/>
          <w:sz w:val="24"/>
          <w:szCs w:val="24"/>
        </w:rPr>
        <w:t xml:space="preserve">       Приоритетными  направлениями   работники культуры района считают   работу по организации: семейного отдыха,  досуга детей и молодежи,  сельского труженика, развития  самодеятельного народного творчества и  профилактика  здорового образа жизни.</w:t>
      </w:r>
    </w:p>
    <w:p w:rsidR="00375732" w:rsidRPr="00BA67AF" w:rsidRDefault="00B67BCE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BA67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В 2020 году  в клубных учреждениях  было проведено-672 мероприятия (уменьшение составило, в том числе для детей в возрасте до 14 лет-205, для  молодёжи-320 мероприятий.</w:t>
      </w:r>
      <w:proofErr w:type="gramEnd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эпидемиологической обстановкой  в районе </w:t>
      </w:r>
      <w:r w:rsidRPr="00BA67AF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19, культурно-досуговые учреждения работали в онлайн-формате, за это время они провели  484 онлайн мероприятия, просмотр составил 198944 человека.</w:t>
      </w:r>
    </w:p>
    <w:p w:rsidR="004A4116" w:rsidRPr="00BA67AF" w:rsidRDefault="004A4116" w:rsidP="00A429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A67AF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    </w:t>
      </w:r>
      <w:r w:rsidRPr="00BA67AF">
        <w:rPr>
          <w:rFonts w:ascii="Times New Roman" w:eastAsiaTheme="minorHAnsi" w:hAnsi="Times New Roman"/>
          <w:sz w:val="24"/>
          <w:szCs w:val="24"/>
        </w:rPr>
        <w:t>2020 год – в России был объявлен «Годом памяти и славы»,</w:t>
      </w:r>
    </w:p>
    <w:p w:rsidR="004A4116" w:rsidRPr="00BA67AF" w:rsidRDefault="004A4116" w:rsidP="00A429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A67AF">
        <w:rPr>
          <w:rFonts w:ascii="Times New Roman" w:eastAsiaTheme="minorHAnsi" w:hAnsi="Times New Roman"/>
          <w:sz w:val="24"/>
          <w:szCs w:val="24"/>
        </w:rPr>
        <w:t xml:space="preserve">поэтому вся работа сельских учреждений культуры была посвящена  теме 75-летия  Победы  в великой Отечественной войне.  В </w:t>
      </w:r>
      <w:proofErr w:type="spellStart"/>
      <w:r w:rsidRPr="00BA67AF">
        <w:rPr>
          <w:rFonts w:ascii="Times New Roman" w:eastAsiaTheme="minorHAnsi" w:hAnsi="Times New Roman"/>
          <w:sz w:val="24"/>
          <w:szCs w:val="24"/>
        </w:rPr>
        <w:t>Грачевском</w:t>
      </w:r>
      <w:proofErr w:type="spellEnd"/>
      <w:r w:rsidRPr="00BA67AF">
        <w:rPr>
          <w:rFonts w:ascii="Times New Roman" w:eastAsiaTheme="minorHAnsi" w:hAnsi="Times New Roman"/>
          <w:sz w:val="24"/>
          <w:szCs w:val="24"/>
        </w:rPr>
        <w:t xml:space="preserve"> районе прошли онлайн-акции «Окна Победы», - «Бессмертный полк в родном окошке». Третьего  сентября впервые прошла акция «Цветы Победы», прошедшая на  берегу реки Ток, в память о тех, кто сражался за мир и победил. Участники акции опустили в воду живые цветы и венки из живых цветов, перевязанные красно-желто-белой лентой, ставшей символом Дальневосточной Победы.  </w:t>
      </w:r>
    </w:p>
    <w:p w:rsidR="004A4116" w:rsidRPr="00BA67AF" w:rsidRDefault="004A4116" w:rsidP="00A429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A67AF">
        <w:rPr>
          <w:rFonts w:ascii="Times New Roman" w:eastAsiaTheme="minorHAnsi" w:hAnsi="Times New Roman"/>
          <w:sz w:val="24"/>
          <w:szCs w:val="24"/>
        </w:rPr>
        <w:t xml:space="preserve">       Одним из ярких событий 2020 года стал областной  фестиваль народного творчества «Салют Победы». </w:t>
      </w:r>
      <w:proofErr w:type="spellStart"/>
      <w:r w:rsidRPr="00BA67AF">
        <w:rPr>
          <w:rFonts w:ascii="Times New Roman" w:eastAsiaTheme="minorHAnsi" w:hAnsi="Times New Roman"/>
          <w:sz w:val="24"/>
          <w:szCs w:val="24"/>
        </w:rPr>
        <w:t>Грачёвский</w:t>
      </w:r>
      <w:proofErr w:type="spellEnd"/>
      <w:r w:rsidRPr="00BA67AF">
        <w:rPr>
          <w:rFonts w:ascii="Times New Roman" w:eastAsiaTheme="minorHAnsi" w:hAnsi="Times New Roman"/>
          <w:sz w:val="24"/>
          <w:szCs w:val="24"/>
        </w:rPr>
        <w:t xml:space="preserve"> район представил театрализованный концерт  «Салют Победы над родной землей», районный  фестиваль собрал лучшие коллективы  </w:t>
      </w:r>
      <w:proofErr w:type="spellStart"/>
      <w:r w:rsidRPr="00BA67AF">
        <w:rPr>
          <w:rFonts w:ascii="Times New Roman" w:eastAsiaTheme="minorHAnsi" w:hAnsi="Times New Roman"/>
          <w:sz w:val="24"/>
          <w:szCs w:val="24"/>
        </w:rPr>
        <w:t>Грачёвского</w:t>
      </w:r>
      <w:proofErr w:type="spellEnd"/>
      <w:r w:rsidRPr="00BA67AF">
        <w:rPr>
          <w:rFonts w:ascii="Times New Roman" w:eastAsiaTheme="minorHAnsi" w:hAnsi="Times New Roman"/>
          <w:sz w:val="24"/>
          <w:szCs w:val="24"/>
        </w:rPr>
        <w:t xml:space="preserve"> района. Лучшие исполнители участвовали в зональном фестивале народного творчества.   </w:t>
      </w:r>
    </w:p>
    <w:p w:rsidR="004A4116" w:rsidRPr="00BA67AF" w:rsidRDefault="004A4116" w:rsidP="00A429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A67AF">
        <w:rPr>
          <w:rFonts w:ascii="Times New Roman" w:eastAsiaTheme="minorHAnsi" w:hAnsi="Times New Roman"/>
          <w:sz w:val="24"/>
          <w:szCs w:val="24"/>
        </w:rPr>
        <w:t xml:space="preserve">       Региональный  Центр развития культуры Оренбургской области организовал областной онлайн-конкурс «Эхо войны». </w:t>
      </w:r>
      <w:proofErr w:type="spellStart"/>
      <w:r w:rsidRPr="00BA67AF">
        <w:rPr>
          <w:rFonts w:ascii="Times New Roman" w:eastAsiaTheme="minorHAnsi" w:hAnsi="Times New Roman"/>
          <w:sz w:val="24"/>
          <w:szCs w:val="24"/>
        </w:rPr>
        <w:t>Грачёвский</w:t>
      </w:r>
      <w:proofErr w:type="spellEnd"/>
      <w:r w:rsidRPr="00BA67AF">
        <w:rPr>
          <w:rFonts w:ascii="Times New Roman" w:eastAsiaTheme="minorHAnsi" w:hAnsi="Times New Roman"/>
          <w:sz w:val="24"/>
          <w:szCs w:val="24"/>
        </w:rPr>
        <w:t xml:space="preserve"> район представил самое большое количество  участников-22  чтеца. Илья Крюков (</w:t>
      </w:r>
      <w:proofErr w:type="spellStart"/>
      <w:r w:rsidRPr="00BA67AF">
        <w:rPr>
          <w:rFonts w:ascii="Times New Roman" w:eastAsiaTheme="minorHAnsi" w:hAnsi="Times New Roman"/>
          <w:sz w:val="24"/>
          <w:szCs w:val="24"/>
        </w:rPr>
        <w:t>с</w:t>
      </w:r>
      <w:proofErr w:type="gramStart"/>
      <w:r w:rsidRPr="00BA67AF">
        <w:rPr>
          <w:rFonts w:ascii="Times New Roman" w:eastAsiaTheme="minorHAnsi" w:hAnsi="Times New Roman"/>
          <w:sz w:val="24"/>
          <w:szCs w:val="24"/>
        </w:rPr>
        <w:t>.Е</w:t>
      </w:r>
      <w:proofErr w:type="gramEnd"/>
      <w:r w:rsidRPr="00BA67AF">
        <w:rPr>
          <w:rFonts w:ascii="Times New Roman" w:eastAsiaTheme="minorHAnsi" w:hAnsi="Times New Roman"/>
          <w:sz w:val="24"/>
          <w:szCs w:val="24"/>
        </w:rPr>
        <w:t>роховка</w:t>
      </w:r>
      <w:proofErr w:type="spellEnd"/>
      <w:r w:rsidRPr="00BA67AF">
        <w:rPr>
          <w:rFonts w:ascii="Times New Roman" w:eastAsiaTheme="minorHAnsi" w:hAnsi="Times New Roman"/>
          <w:sz w:val="24"/>
          <w:szCs w:val="24"/>
        </w:rPr>
        <w:t xml:space="preserve">) стал лауреатом 2 степени, Амир </w:t>
      </w:r>
      <w:proofErr w:type="spellStart"/>
      <w:r w:rsidRPr="00BA67AF">
        <w:rPr>
          <w:rFonts w:ascii="Times New Roman" w:eastAsiaTheme="minorHAnsi" w:hAnsi="Times New Roman"/>
          <w:sz w:val="24"/>
          <w:szCs w:val="24"/>
        </w:rPr>
        <w:t>Минжасаров</w:t>
      </w:r>
      <w:proofErr w:type="spellEnd"/>
      <w:r w:rsidRPr="00BA67AF">
        <w:rPr>
          <w:rFonts w:ascii="Times New Roman" w:eastAsiaTheme="minorHAnsi" w:hAnsi="Times New Roman"/>
          <w:sz w:val="24"/>
          <w:szCs w:val="24"/>
        </w:rPr>
        <w:t xml:space="preserve"> взял «Приз зрительских симпатий».</w:t>
      </w:r>
    </w:p>
    <w:p w:rsidR="004A4116" w:rsidRPr="00BA67AF" w:rsidRDefault="004A4116" w:rsidP="00A429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67AF">
        <w:rPr>
          <w:rFonts w:ascii="Times New Roman" w:hAnsi="Times New Roman"/>
          <w:sz w:val="24"/>
          <w:szCs w:val="24"/>
        </w:rPr>
        <w:t xml:space="preserve"> Большое внимание в работе культурно-досуговых учреждений уделяется героико-патриотической работе.</w:t>
      </w:r>
    </w:p>
    <w:p w:rsidR="004A4116" w:rsidRPr="00BA67AF" w:rsidRDefault="004A4116" w:rsidP="00A429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67AF">
        <w:rPr>
          <w:rFonts w:ascii="Times New Roman" w:hAnsi="Times New Roman"/>
          <w:sz w:val="24"/>
          <w:szCs w:val="24"/>
        </w:rPr>
        <w:t xml:space="preserve">    В рамках проведения мероприятий Года памяти и славы в Российской Федерации с 18 января была объявлена  Акция </w:t>
      </w:r>
      <w:proofErr w:type="gramStart"/>
      <w:r w:rsidRPr="00BA67AF">
        <w:rPr>
          <w:rFonts w:ascii="Times New Roman" w:hAnsi="Times New Roman"/>
          <w:sz w:val="24"/>
          <w:szCs w:val="24"/>
        </w:rPr>
        <w:t>-п</w:t>
      </w:r>
      <w:proofErr w:type="gramEnd"/>
      <w:r w:rsidRPr="00BA67AF">
        <w:rPr>
          <w:rFonts w:ascii="Times New Roman" w:hAnsi="Times New Roman"/>
          <w:sz w:val="24"/>
          <w:szCs w:val="24"/>
        </w:rPr>
        <w:t xml:space="preserve">амяти «Блокадный хлеб». </w:t>
      </w:r>
    </w:p>
    <w:p w:rsidR="004A4116" w:rsidRPr="00BA67AF" w:rsidRDefault="004A4116" w:rsidP="00A429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67AF">
        <w:rPr>
          <w:rFonts w:ascii="Times New Roman" w:hAnsi="Times New Roman"/>
          <w:sz w:val="24"/>
          <w:szCs w:val="24"/>
        </w:rPr>
        <w:t xml:space="preserve">27 января в день окончательного снятия блокады Ленинграда, для учеников седьмых классов </w:t>
      </w:r>
      <w:proofErr w:type="spellStart"/>
      <w:r w:rsidRPr="00BA67AF">
        <w:rPr>
          <w:rFonts w:ascii="Times New Roman" w:hAnsi="Times New Roman"/>
          <w:sz w:val="24"/>
          <w:szCs w:val="24"/>
        </w:rPr>
        <w:t>Грачевской</w:t>
      </w:r>
      <w:proofErr w:type="spellEnd"/>
      <w:r w:rsidRPr="00BA67AF">
        <w:rPr>
          <w:rFonts w:ascii="Times New Roman" w:hAnsi="Times New Roman"/>
          <w:sz w:val="24"/>
          <w:szCs w:val="24"/>
        </w:rPr>
        <w:t xml:space="preserve"> школы,  в ЦНКД «Русь» прошел час мужества «Непокорённый Ленинград».  </w:t>
      </w:r>
    </w:p>
    <w:p w:rsidR="004A4116" w:rsidRPr="00BA67AF" w:rsidRDefault="004A4116" w:rsidP="00A429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67AF">
        <w:rPr>
          <w:rFonts w:ascii="Times New Roman" w:hAnsi="Times New Roman"/>
          <w:sz w:val="24"/>
          <w:szCs w:val="24"/>
        </w:rPr>
        <w:t>Уже традиционными стали мероприятия посвященные воинам интернационалистам: «Пока мы помним - мы живем!»,  праздничный концерт посвященный защитникам  Отечества «Солдаты Родины моей!».</w:t>
      </w:r>
    </w:p>
    <w:p w:rsidR="004A4116" w:rsidRPr="00BA67AF" w:rsidRDefault="004A4116" w:rsidP="00A429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67AF">
        <w:rPr>
          <w:rFonts w:ascii="Times New Roman" w:hAnsi="Times New Roman"/>
          <w:sz w:val="24"/>
          <w:szCs w:val="24"/>
        </w:rPr>
        <w:t>Интересно прошли  встречи с воинами-интернационалистами «Герои среди нас», вечера рассказы «Герои  Оренбуржья» (посвященные Дню героев Отечества).</w:t>
      </w:r>
    </w:p>
    <w:p w:rsidR="004A4116" w:rsidRPr="00BA67AF" w:rsidRDefault="004A4116" w:rsidP="00A42996">
      <w:pPr>
        <w:spacing w:after="0" w:line="240" w:lineRule="auto"/>
        <w:ind w:firstLine="567"/>
        <w:contextualSpacing/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BA67AF">
        <w:rPr>
          <w:rFonts w:ascii="Times New Roman" w:hAnsi="Times New Roman"/>
          <w:sz w:val="24"/>
          <w:szCs w:val="24"/>
        </w:rPr>
        <w:t xml:space="preserve"> В</w:t>
      </w:r>
      <w:r w:rsidRPr="00BA67AF">
        <w:rPr>
          <w:rFonts w:ascii="Times" w:eastAsia="Times New Roman" w:hAnsi="Times"/>
          <w:sz w:val="24"/>
          <w:szCs w:val="24"/>
          <w:lang w:eastAsia="ru-RU"/>
        </w:rPr>
        <w:t xml:space="preserve"> Домах культуры района  проводились мероприятия по гармонизации межнациональных и межконфессиональных отношений - это районный праздник  проводов  зимы «Широкая Масленица».</w:t>
      </w:r>
    </w:p>
    <w:p w:rsidR="004A4116" w:rsidRPr="00BA67AF" w:rsidRDefault="004A4116" w:rsidP="00A42996">
      <w:pPr>
        <w:spacing w:after="0" w:line="240" w:lineRule="auto"/>
        <w:ind w:firstLine="567"/>
        <w:contextualSpacing/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BA67AF">
        <w:rPr>
          <w:rFonts w:ascii="Times" w:eastAsia="Times New Roman" w:hAnsi="Times"/>
          <w:sz w:val="24"/>
          <w:szCs w:val="24"/>
          <w:lang w:eastAsia="ru-RU"/>
        </w:rPr>
        <w:t>Троицкие гуляния «Завивайся березка кудрявая», фольклорные праздники: «Покровские посиделки», «Свет рождественской звезды», «Святочные посиделки», фольклорный праздник «Жаворонки», народный праздник «Пасхальный перезвон», «Кузьминки», «Покров День в Оренбургском платке!», «День родного языка» (праздник чувашской культуры</w:t>
      </w:r>
      <w:proofErr w:type="gramStart"/>
      <w:r w:rsidRPr="00BA67AF">
        <w:rPr>
          <w:rFonts w:ascii="Times" w:eastAsia="Times New Roman" w:hAnsi="Times"/>
          <w:sz w:val="24"/>
          <w:szCs w:val="24"/>
          <w:lang w:eastAsia="ru-RU"/>
        </w:rPr>
        <w:t>)-</w:t>
      </w:r>
      <w:proofErr w:type="gramEnd"/>
      <w:r w:rsidRPr="00BA67AF">
        <w:rPr>
          <w:rFonts w:ascii="Times" w:eastAsia="Times New Roman" w:hAnsi="Times"/>
          <w:sz w:val="24"/>
          <w:szCs w:val="24"/>
          <w:lang w:eastAsia="ru-RU"/>
        </w:rPr>
        <w:t>все они проводились в онлайн-формате.</w:t>
      </w:r>
    </w:p>
    <w:p w:rsidR="004A4116" w:rsidRPr="00BA67AF" w:rsidRDefault="004A4116" w:rsidP="00A429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A67AF">
        <w:rPr>
          <w:rFonts w:ascii="Times" w:eastAsia="Times New Roman" w:hAnsi="Times"/>
          <w:sz w:val="24"/>
          <w:szCs w:val="24"/>
          <w:lang w:eastAsia="ru-RU"/>
        </w:rPr>
        <w:t xml:space="preserve">      </w:t>
      </w:r>
      <w:r w:rsidRPr="00BA67AF">
        <w:rPr>
          <w:rFonts w:ascii="Times New Roman" w:eastAsiaTheme="minorHAnsi" w:hAnsi="Times New Roman"/>
          <w:sz w:val="24"/>
          <w:szCs w:val="24"/>
        </w:rPr>
        <w:t>Приоритетным направлением в работе  учреждений  культуры  является  работа по организации досуга семей,  с пожилыми и инвалидами.</w:t>
      </w:r>
    </w:p>
    <w:p w:rsidR="004A4116" w:rsidRPr="00BA67AF" w:rsidRDefault="004A4116" w:rsidP="00A429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A67AF">
        <w:rPr>
          <w:rFonts w:ascii="Times New Roman" w:eastAsiaTheme="minorHAnsi" w:hAnsi="Times New Roman"/>
          <w:sz w:val="24"/>
          <w:szCs w:val="24"/>
        </w:rPr>
        <w:t xml:space="preserve">    Традиционными в районе стали концерты посвящённые: Дню Матери,   международному женскому Дню 8 Марта, Дню пожилого человека.</w:t>
      </w:r>
    </w:p>
    <w:p w:rsidR="004A4116" w:rsidRPr="00BA67AF" w:rsidRDefault="004A4116" w:rsidP="00A429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A67AF">
        <w:rPr>
          <w:rFonts w:ascii="Times New Roman" w:eastAsiaTheme="minorHAnsi" w:hAnsi="Times New Roman"/>
          <w:sz w:val="24"/>
          <w:szCs w:val="24"/>
        </w:rPr>
        <w:t xml:space="preserve">Работниками ЦНКД «Русь» был подготовлен праздничный онлайн - концерт «А жизнь продолжается!», посвященный Международному дню инвалидов. </w:t>
      </w:r>
    </w:p>
    <w:p w:rsidR="004A4116" w:rsidRPr="00BA67AF" w:rsidRDefault="004A4116" w:rsidP="00A42996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BA67AF">
        <w:rPr>
          <w:rFonts w:ascii="Times" w:eastAsia="Times New Roman" w:hAnsi="Times"/>
          <w:sz w:val="24"/>
          <w:szCs w:val="24"/>
          <w:lang w:eastAsia="ru-RU"/>
        </w:rPr>
        <w:t xml:space="preserve">     Не первый год проходит районный фестиваль интегрированного творчества «Вместе мы можем больше!» для лиц с ограниченными  возможностями здоровья. В этом году он прошел в онлайн-формате.</w:t>
      </w:r>
    </w:p>
    <w:p w:rsidR="004A4116" w:rsidRPr="00BA67AF" w:rsidRDefault="004A4116" w:rsidP="00A429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A67AF">
        <w:rPr>
          <w:rFonts w:ascii="Times New Roman" w:eastAsiaTheme="minorHAnsi" w:hAnsi="Times New Roman"/>
          <w:sz w:val="24"/>
          <w:szCs w:val="24"/>
        </w:rPr>
        <w:t xml:space="preserve">     С 25 по 27 сентября в области прошел ежегодный форум «молодая Семь</w:t>
      </w:r>
      <w:proofErr w:type="gramStart"/>
      <w:r w:rsidRPr="00BA67AF">
        <w:rPr>
          <w:rFonts w:ascii="Times New Roman" w:eastAsiaTheme="minorHAnsi" w:hAnsi="Times New Roman"/>
          <w:sz w:val="24"/>
          <w:szCs w:val="24"/>
        </w:rPr>
        <w:t>я-</w:t>
      </w:r>
      <w:proofErr w:type="gramEnd"/>
      <w:r w:rsidRPr="00BA67AF">
        <w:rPr>
          <w:rFonts w:ascii="Times New Roman" w:eastAsiaTheme="minorHAnsi" w:hAnsi="Times New Roman"/>
          <w:sz w:val="24"/>
          <w:szCs w:val="24"/>
        </w:rPr>
        <w:t xml:space="preserve"> Оренбуржья-2020».В этом году он прошел в новом формате-Онлайн и объединил свыше 13 тыс. </w:t>
      </w:r>
      <w:proofErr w:type="spellStart"/>
      <w:r w:rsidRPr="00BA67AF">
        <w:rPr>
          <w:rFonts w:ascii="Times New Roman" w:eastAsiaTheme="minorHAnsi" w:hAnsi="Times New Roman"/>
          <w:sz w:val="24"/>
          <w:szCs w:val="24"/>
        </w:rPr>
        <w:t>оренбуржцев</w:t>
      </w:r>
      <w:proofErr w:type="spellEnd"/>
      <w:r w:rsidRPr="00BA67AF">
        <w:rPr>
          <w:rFonts w:ascii="Times New Roman" w:eastAsiaTheme="minorHAnsi" w:hAnsi="Times New Roman"/>
          <w:sz w:val="24"/>
          <w:szCs w:val="24"/>
        </w:rPr>
        <w:t>.</w:t>
      </w:r>
    </w:p>
    <w:p w:rsidR="004A4116" w:rsidRPr="00BA67AF" w:rsidRDefault="004A4116" w:rsidP="00A429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A67AF">
        <w:rPr>
          <w:rFonts w:ascii="Times New Roman" w:eastAsiaTheme="minorHAnsi" w:hAnsi="Times New Roman"/>
          <w:sz w:val="24"/>
          <w:szCs w:val="24"/>
        </w:rPr>
        <w:t>Участники клуба  молодой  семьи «</w:t>
      </w:r>
      <w:proofErr w:type="spellStart"/>
      <w:r w:rsidRPr="00BA67AF">
        <w:rPr>
          <w:rFonts w:ascii="Times New Roman" w:eastAsiaTheme="minorHAnsi" w:hAnsi="Times New Roman"/>
          <w:sz w:val="24"/>
          <w:szCs w:val="24"/>
        </w:rPr>
        <w:t>семьЯ</w:t>
      </w:r>
      <w:proofErr w:type="spellEnd"/>
      <w:r w:rsidRPr="00BA67AF">
        <w:rPr>
          <w:rFonts w:ascii="Times New Roman" w:eastAsiaTheme="minorHAnsi" w:hAnsi="Times New Roman"/>
          <w:sz w:val="24"/>
          <w:szCs w:val="24"/>
        </w:rPr>
        <w:t xml:space="preserve">» ЦНКД «Русь» </w:t>
      </w:r>
      <w:proofErr w:type="spellStart"/>
      <w:r w:rsidRPr="00BA67AF">
        <w:rPr>
          <w:rFonts w:ascii="Times New Roman" w:eastAsiaTheme="minorHAnsi" w:hAnsi="Times New Roman"/>
          <w:sz w:val="24"/>
          <w:szCs w:val="24"/>
        </w:rPr>
        <w:t>с</w:t>
      </w:r>
      <w:proofErr w:type="gramStart"/>
      <w:r w:rsidRPr="00BA67AF">
        <w:rPr>
          <w:rFonts w:ascii="Times New Roman" w:eastAsiaTheme="minorHAnsi" w:hAnsi="Times New Roman"/>
          <w:sz w:val="24"/>
          <w:szCs w:val="24"/>
        </w:rPr>
        <w:t>.Г</w:t>
      </w:r>
      <w:proofErr w:type="gramEnd"/>
      <w:r w:rsidRPr="00BA67AF">
        <w:rPr>
          <w:rFonts w:ascii="Times New Roman" w:eastAsiaTheme="minorHAnsi" w:hAnsi="Times New Roman"/>
          <w:sz w:val="24"/>
          <w:szCs w:val="24"/>
        </w:rPr>
        <w:t>рачевка</w:t>
      </w:r>
      <w:proofErr w:type="spellEnd"/>
      <w:r w:rsidRPr="00BA67AF">
        <w:rPr>
          <w:rFonts w:ascii="Times New Roman" w:eastAsiaTheme="minorHAnsi" w:hAnsi="Times New Roman"/>
          <w:sz w:val="24"/>
          <w:szCs w:val="24"/>
        </w:rPr>
        <w:t xml:space="preserve"> (руководитель Марина </w:t>
      </w:r>
      <w:proofErr w:type="spellStart"/>
      <w:r w:rsidRPr="00BA67AF">
        <w:rPr>
          <w:rFonts w:ascii="Times New Roman" w:eastAsiaTheme="minorHAnsi" w:hAnsi="Times New Roman"/>
          <w:sz w:val="24"/>
          <w:szCs w:val="24"/>
        </w:rPr>
        <w:t>Лытнева</w:t>
      </w:r>
      <w:proofErr w:type="spellEnd"/>
      <w:r w:rsidRPr="00BA67AF">
        <w:rPr>
          <w:rFonts w:ascii="Times New Roman" w:eastAsiaTheme="minorHAnsi" w:hAnsi="Times New Roman"/>
          <w:sz w:val="24"/>
          <w:szCs w:val="24"/>
        </w:rPr>
        <w:t xml:space="preserve">) Семья </w:t>
      </w:r>
      <w:proofErr w:type="spellStart"/>
      <w:r w:rsidRPr="00BA67AF">
        <w:rPr>
          <w:rFonts w:ascii="Times New Roman" w:eastAsiaTheme="minorHAnsi" w:hAnsi="Times New Roman"/>
          <w:sz w:val="24"/>
          <w:szCs w:val="24"/>
        </w:rPr>
        <w:t>Смольяниновых</w:t>
      </w:r>
      <w:proofErr w:type="spellEnd"/>
      <w:r w:rsidRPr="00BA67AF">
        <w:rPr>
          <w:rFonts w:ascii="Times New Roman" w:eastAsiaTheme="minorHAnsi" w:hAnsi="Times New Roman"/>
          <w:sz w:val="24"/>
          <w:szCs w:val="24"/>
        </w:rPr>
        <w:t xml:space="preserve"> стала номинантами 3 степени в фестивале-конкурсе «Молодая семья Оренбуржья», в номинации «</w:t>
      </w:r>
      <w:proofErr w:type="spellStart"/>
      <w:r w:rsidRPr="00BA67AF">
        <w:rPr>
          <w:rFonts w:ascii="Times New Roman" w:eastAsiaTheme="minorHAnsi" w:hAnsi="Times New Roman"/>
          <w:sz w:val="24"/>
          <w:szCs w:val="24"/>
        </w:rPr>
        <w:t>Суперсемейка</w:t>
      </w:r>
      <w:proofErr w:type="spellEnd"/>
      <w:r w:rsidRPr="00BA67AF">
        <w:rPr>
          <w:rFonts w:ascii="Times New Roman" w:eastAsiaTheme="minorHAnsi" w:hAnsi="Times New Roman"/>
          <w:sz w:val="24"/>
          <w:szCs w:val="24"/>
        </w:rPr>
        <w:t>».</w:t>
      </w:r>
    </w:p>
    <w:p w:rsidR="004A4116" w:rsidRPr="00A42996" w:rsidRDefault="004A4116" w:rsidP="00A42996">
      <w:pPr>
        <w:spacing w:after="0" w:line="240" w:lineRule="auto"/>
        <w:jc w:val="both"/>
        <w:rPr>
          <w:rFonts w:ascii="Times New Roman" w:eastAsiaTheme="minorHAnsi" w:hAnsi="Times New Roman"/>
          <w:b/>
          <w:color w:val="C00000"/>
          <w:sz w:val="24"/>
          <w:szCs w:val="24"/>
        </w:rPr>
      </w:pPr>
    </w:p>
    <w:p w:rsidR="004A4116" w:rsidRPr="00BA67AF" w:rsidRDefault="004A4116" w:rsidP="00A429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Онлайн-формат предоставил учреждениям культуры уникальную возможность участия в различных  межрегиональных и международных конкурсах: </w:t>
      </w:r>
    </w:p>
    <w:p w:rsidR="004A4116" w:rsidRPr="00BA67AF" w:rsidRDefault="004A4116" w:rsidP="00A429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-народный театр «Чайка» (режиссер Антонина </w:t>
      </w:r>
      <w:proofErr w:type="spell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Ревазян</w:t>
      </w:r>
      <w:proofErr w:type="spellEnd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ЦНКД «Русь» ) стал номинантом 1 степени со спектаклем «Любовь не картошка» на Международном творческом фестиваль-конкурс «Ты лучший»(</w:t>
      </w:r>
      <w:proofErr w:type="spell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осква</w:t>
      </w:r>
      <w:proofErr w:type="spellEnd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) в номинации «Театральное искусство», и в номинации «Художественное слово» с литературно-музыкальной композицией «Давайте вспомним ушедшей войны следы» народный театр «Чайка» стал  лауреат 1 степени Чайка»;</w:t>
      </w:r>
    </w:p>
    <w:p w:rsidR="004A4116" w:rsidRPr="00BA67AF" w:rsidRDefault="004A4116" w:rsidP="00A429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-вокальная группа «Гармония» (</w:t>
      </w:r>
      <w:proofErr w:type="gram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рук-ль</w:t>
      </w:r>
      <w:proofErr w:type="gramEnd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Никоненко  ЦНКД «Русь») награждена дипломом 1  и 3 степени в Международном дистанционном вокальном конкурсе «Правильное поколение» (Республика Крым) в номинации «Патриотическая песня»;</w:t>
      </w:r>
    </w:p>
    <w:p w:rsidR="004A4116" w:rsidRPr="00BA67AF" w:rsidRDefault="004A4116" w:rsidP="00A429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-Александр Конев (хормейстер народного духового оркестра «Музыкальный момент») на шестом  фестивале православной культуры и традиций малых городов и сел Руси «София 2020» награждён  дипломом фестиваля;</w:t>
      </w:r>
    </w:p>
    <w:p w:rsidR="004A4116" w:rsidRPr="00BA67AF" w:rsidRDefault="004A4116" w:rsidP="00A429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- чувашская народная  вокальная  группа «</w:t>
      </w:r>
      <w:proofErr w:type="spell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Нарспи</w:t>
      </w:r>
      <w:proofErr w:type="spellEnd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(руководитель Ирина </w:t>
      </w:r>
      <w:proofErr w:type="spell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Клочкова</w:t>
      </w:r>
      <w:proofErr w:type="spellEnd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Верхнеигнашкинского</w:t>
      </w:r>
      <w:proofErr w:type="spellEnd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СДК) на Межрегиональном вокальном фестивале национальных культур и фольклора «Голоса  Дружбы народов»(</w:t>
      </w:r>
      <w:proofErr w:type="spell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олгодонск</w:t>
      </w:r>
      <w:proofErr w:type="spellEnd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) награждена дипломом участника.</w:t>
      </w:r>
    </w:p>
    <w:p w:rsidR="00C82F40" w:rsidRDefault="00375732" w:rsidP="00E9376B">
      <w:pPr>
        <w:pStyle w:val="a4"/>
        <w:spacing w:before="0" w:beforeAutospacing="0" w:after="0" w:afterAutospacing="0"/>
        <w:rPr>
          <w:rFonts w:eastAsiaTheme="minorHAnsi"/>
        </w:rPr>
      </w:pPr>
      <w:r w:rsidRPr="0036168B">
        <w:rPr>
          <w:rFonts w:eastAsiaTheme="minorHAnsi"/>
        </w:rPr>
        <w:t xml:space="preserve">       </w:t>
      </w:r>
      <w:r w:rsidRPr="0036168B">
        <w:t xml:space="preserve"> Для улучшения  материального и технического оснащения  учреждений культуры  </w:t>
      </w:r>
      <w:r w:rsidR="00096B0E">
        <w:t>района,</w:t>
      </w:r>
      <w:r w:rsidRPr="0036168B">
        <w:t xml:space="preserve">    в этом году приобретены: </w:t>
      </w:r>
      <w:r w:rsidR="00C63F9E">
        <w:rPr>
          <w:rFonts w:eastAsiaTheme="minorHAnsi"/>
        </w:rPr>
        <w:t xml:space="preserve"> </w:t>
      </w:r>
      <w:r w:rsidR="0036168B" w:rsidRPr="0036168B">
        <w:rPr>
          <w:rFonts w:eastAsiaTheme="minorHAnsi"/>
        </w:rPr>
        <w:t>рубашки для  народного  вокально инструментального  ансамбля  «Ритм»</w:t>
      </w:r>
      <w:r w:rsidRPr="0036168B">
        <w:rPr>
          <w:rFonts w:eastAsiaTheme="minorHAnsi"/>
        </w:rPr>
        <w:t xml:space="preserve">, </w:t>
      </w:r>
      <w:r w:rsidR="000B5C53">
        <w:rPr>
          <w:rFonts w:eastAsiaTheme="minorHAnsi"/>
        </w:rPr>
        <w:t>факела-светильники светодиодные,</w:t>
      </w:r>
      <w:r w:rsidR="00E9376B">
        <w:rPr>
          <w:rFonts w:eastAsiaTheme="minorHAnsi"/>
        </w:rPr>
        <w:t xml:space="preserve"> рупорный  широкополосный громкоговоритель, лазер </w:t>
      </w:r>
      <w:proofErr w:type="spellStart"/>
      <w:r w:rsidR="00E9376B">
        <w:rPr>
          <w:rFonts w:eastAsiaTheme="minorHAnsi"/>
        </w:rPr>
        <w:t>мультицвет</w:t>
      </w:r>
      <w:proofErr w:type="spellEnd"/>
      <w:r w:rsidR="00E9376B">
        <w:rPr>
          <w:rFonts w:eastAsiaTheme="minorHAnsi"/>
        </w:rPr>
        <w:t xml:space="preserve"> наружный, </w:t>
      </w:r>
      <w:r w:rsidR="00096B0E">
        <w:rPr>
          <w:rFonts w:eastAsiaTheme="minorHAnsi"/>
        </w:rPr>
        <w:t xml:space="preserve"> плеер с функцией запись, </w:t>
      </w:r>
      <w:r w:rsidR="00E9376B">
        <w:rPr>
          <w:rFonts w:eastAsiaTheme="minorHAnsi"/>
        </w:rPr>
        <w:t>триммер,</w:t>
      </w:r>
      <w:r w:rsidR="00C63F9E">
        <w:rPr>
          <w:rFonts w:eastAsiaTheme="minorHAnsi"/>
        </w:rPr>
        <w:t xml:space="preserve"> </w:t>
      </w:r>
      <w:r w:rsidR="00C82F40">
        <w:rPr>
          <w:rFonts w:eastAsiaTheme="minorHAnsi"/>
        </w:rPr>
        <w:t>оргтехник</w:t>
      </w:r>
      <w:r w:rsidR="00096B0E">
        <w:rPr>
          <w:rFonts w:eastAsiaTheme="minorHAnsi"/>
        </w:rPr>
        <w:t xml:space="preserve">а, </w:t>
      </w:r>
      <w:r w:rsidR="00C82F40">
        <w:rPr>
          <w:rFonts w:eastAsiaTheme="minorHAnsi"/>
        </w:rPr>
        <w:t xml:space="preserve">  производственн</w:t>
      </w:r>
      <w:r w:rsidR="00C63F9E">
        <w:rPr>
          <w:rFonts w:eastAsiaTheme="minorHAnsi"/>
        </w:rPr>
        <w:t>ый</w:t>
      </w:r>
      <w:r w:rsidR="00C82F40">
        <w:rPr>
          <w:rFonts w:eastAsiaTheme="minorHAnsi"/>
        </w:rPr>
        <w:t xml:space="preserve"> и хозяйственн</w:t>
      </w:r>
      <w:r w:rsidR="00C63F9E">
        <w:rPr>
          <w:rFonts w:eastAsiaTheme="minorHAnsi"/>
        </w:rPr>
        <w:t>ый</w:t>
      </w:r>
      <w:r w:rsidR="00C82F40">
        <w:rPr>
          <w:rFonts w:eastAsiaTheme="minorHAnsi"/>
        </w:rPr>
        <w:t xml:space="preserve"> инвентар</w:t>
      </w:r>
      <w:r w:rsidR="000B5C53">
        <w:rPr>
          <w:rFonts w:eastAsiaTheme="minorHAnsi"/>
        </w:rPr>
        <w:t>ь</w:t>
      </w:r>
      <w:proofErr w:type="gramStart"/>
      <w:r w:rsidR="00096B0E">
        <w:rPr>
          <w:rFonts w:eastAsiaTheme="minorHAnsi"/>
        </w:rPr>
        <w:t xml:space="preserve"> В</w:t>
      </w:r>
      <w:proofErr w:type="gramEnd"/>
      <w:r w:rsidR="00096B0E">
        <w:rPr>
          <w:rFonts w:eastAsiaTheme="minorHAnsi"/>
        </w:rPr>
        <w:t>сего  на сумму 250 тысяч рублей.</w:t>
      </w:r>
    </w:p>
    <w:p w:rsidR="00375732" w:rsidRDefault="00C63F9E" w:rsidP="00A429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C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Проведены  </w:t>
      </w:r>
      <w:r w:rsidRPr="00C82F40">
        <w:rPr>
          <w:rFonts w:ascii="Times New Roman" w:eastAsiaTheme="minorHAnsi" w:hAnsi="Times New Roman"/>
          <w:sz w:val="24"/>
          <w:szCs w:val="24"/>
        </w:rPr>
        <w:t>культурно-массовые  мероприятия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="00C82F40" w:rsidRPr="00C82F40">
        <w:rPr>
          <w:rFonts w:ascii="Times New Roman" w:eastAsiaTheme="minorHAnsi" w:hAnsi="Times New Roman"/>
          <w:sz w:val="24"/>
          <w:szCs w:val="24"/>
        </w:rPr>
        <w:t>электромонтажные работы в спортивном зале ЦНКД «Русь»</w:t>
      </w:r>
      <w:r>
        <w:rPr>
          <w:rFonts w:ascii="Times New Roman" w:eastAsiaTheme="minorHAnsi" w:hAnsi="Times New Roman"/>
          <w:sz w:val="24"/>
          <w:szCs w:val="24"/>
        </w:rPr>
        <w:t xml:space="preserve"> и </w:t>
      </w:r>
      <w:r w:rsidR="00C82F40" w:rsidRPr="00C82F40">
        <w:rPr>
          <w:rFonts w:ascii="Times New Roman" w:eastAsiaTheme="minorHAnsi" w:hAnsi="Times New Roman"/>
          <w:sz w:val="24"/>
          <w:szCs w:val="24"/>
        </w:rPr>
        <w:t xml:space="preserve"> электроизмерительные работы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375732" w:rsidRPr="00C82F40">
        <w:rPr>
          <w:rFonts w:ascii="Times New Roman" w:eastAsiaTheme="minorHAnsi" w:hAnsi="Times New Roman"/>
          <w:sz w:val="24"/>
          <w:szCs w:val="24"/>
        </w:rPr>
        <w:t xml:space="preserve"> Всего на сумму </w:t>
      </w:r>
      <w:r w:rsidR="00C82F40" w:rsidRPr="00C82F40">
        <w:rPr>
          <w:rFonts w:ascii="Times New Roman" w:eastAsiaTheme="minorHAnsi" w:hAnsi="Times New Roman"/>
          <w:sz w:val="24"/>
          <w:szCs w:val="24"/>
        </w:rPr>
        <w:t>668,239,5 рублей</w:t>
      </w:r>
      <w:r w:rsidR="00375732" w:rsidRPr="00C82F40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4E3DBB" w:rsidRPr="004E3DBB" w:rsidRDefault="00375732" w:rsidP="00A429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3DBB">
        <w:rPr>
          <w:sz w:val="24"/>
          <w:szCs w:val="24"/>
        </w:rPr>
        <w:t xml:space="preserve"> </w:t>
      </w:r>
      <w:r w:rsidR="00413865" w:rsidRPr="004E3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планах на </w:t>
      </w:r>
      <w:r w:rsidRPr="004E3DBB">
        <w:rPr>
          <w:rFonts w:ascii="Times New Roman" w:eastAsia="Times New Roman" w:hAnsi="Times New Roman"/>
          <w:sz w:val="24"/>
          <w:szCs w:val="24"/>
          <w:lang w:eastAsia="ru-RU"/>
        </w:rPr>
        <w:t xml:space="preserve">2021  годы в  учреждения культуры  необходимо приобрести, костюмы для одного   вокального коллектива художественной самодеятельности. Обеспечить  выходом в Интернет сельские учреждения культуры. Отремонтировать </w:t>
      </w:r>
      <w:proofErr w:type="spellStart"/>
      <w:r w:rsidR="004E3DBB" w:rsidRPr="004E3DBB">
        <w:rPr>
          <w:rFonts w:ascii="Times New Roman" w:eastAsia="Times New Roman" w:hAnsi="Times New Roman"/>
          <w:sz w:val="24"/>
          <w:szCs w:val="24"/>
          <w:lang w:eastAsia="ru-RU"/>
        </w:rPr>
        <w:t>Ягодинский</w:t>
      </w:r>
      <w:proofErr w:type="spellEnd"/>
      <w:r w:rsidR="004E3DBB" w:rsidRPr="004E3DBB">
        <w:rPr>
          <w:rFonts w:ascii="Times New Roman" w:eastAsia="Times New Roman" w:hAnsi="Times New Roman"/>
          <w:sz w:val="24"/>
          <w:szCs w:val="24"/>
          <w:lang w:eastAsia="ru-RU"/>
        </w:rPr>
        <w:t xml:space="preserve">  СДК</w:t>
      </w:r>
      <w:r w:rsidRPr="004E3D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p w:rsidR="004E3DBB" w:rsidRDefault="004E3DBB" w:rsidP="00A42996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75732" w:rsidRPr="00BA67AF" w:rsidRDefault="004E3DBB" w:rsidP="00A429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           </w:t>
      </w:r>
      <w:r w:rsidR="00375732" w:rsidRPr="00BA67AF">
        <w:rPr>
          <w:rFonts w:ascii="Times New Roman" w:eastAsia="Times New Roman" w:hAnsi="Times New Roman"/>
          <w:b/>
          <w:sz w:val="24"/>
          <w:szCs w:val="24"/>
          <w:lang w:eastAsia="ru-RU"/>
        </w:rPr>
        <w:t>Зада</w:t>
      </w:r>
      <w:r w:rsidR="00851C56" w:rsidRPr="00BA67AF">
        <w:rPr>
          <w:rFonts w:ascii="Times New Roman" w:eastAsia="Times New Roman" w:hAnsi="Times New Roman"/>
          <w:b/>
          <w:sz w:val="24"/>
          <w:szCs w:val="24"/>
          <w:lang w:eastAsia="ru-RU"/>
        </w:rPr>
        <w:t>чи работников  культуры на  2021</w:t>
      </w:r>
      <w:r w:rsidR="00375732" w:rsidRPr="00BA67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год:</w:t>
      </w:r>
    </w:p>
    <w:p w:rsidR="002B0942" w:rsidRPr="004E3DBB" w:rsidRDefault="002B0942" w:rsidP="002B094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67AF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0D14F0">
        <w:rPr>
          <w:rFonts w:ascii="Times New Roman" w:hAnsi="Times New Roman"/>
          <w:sz w:val="24"/>
          <w:szCs w:val="24"/>
          <w:shd w:val="clear" w:color="auto" w:fill="FFFFFF"/>
        </w:rPr>
        <w:t xml:space="preserve">провести </w:t>
      </w:r>
      <w:proofErr w:type="gramStart"/>
      <w:r w:rsidRPr="000D14F0">
        <w:rPr>
          <w:rFonts w:ascii="Times New Roman" w:hAnsi="Times New Roman"/>
          <w:sz w:val="24"/>
          <w:szCs w:val="24"/>
          <w:shd w:val="clear" w:color="auto" w:fill="FFFFFF"/>
        </w:rPr>
        <w:t>мероприятия</w:t>
      </w:r>
      <w:proofErr w:type="gramEnd"/>
      <w:r w:rsidRPr="000D14F0">
        <w:rPr>
          <w:rFonts w:ascii="Times New Roman" w:hAnsi="Times New Roman"/>
          <w:sz w:val="24"/>
          <w:szCs w:val="24"/>
          <w:shd w:val="clear" w:color="auto" w:fill="FFFFFF"/>
        </w:rPr>
        <w:t xml:space="preserve"> посвящённые   800-летию, со дня рождения  князя Александра Невского, юбилей  210- </w:t>
      </w:r>
      <w:proofErr w:type="spellStart"/>
      <w:r w:rsidRPr="000D14F0">
        <w:rPr>
          <w:rFonts w:ascii="Times New Roman" w:hAnsi="Times New Roman"/>
          <w:sz w:val="24"/>
          <w:szCs w:val="24"/>
          <w:shd w:val="clear" w:color="auto" w:fill="FFFFFF"/>
        </w:rPr>
        <w:t>летие</w:t>
      </w:r>
      <w:proofErr w:type="spellEnd"/>
      <w:r w:rsidRPr="000D14F0">
        <w:rPr>
          <w:rFonts w:ascii="Times New Roman" w:hAnsi="Times New Roman"/>
          <w:sz w:val="24"/>
          <w:szCs w:val="24"/>
          <w:shd w:val="clear" w:color="auto" w:fill="FFFFFF"/>
        </w:rPr>
        <w:t xml:space="preserve"> села Грачёвка,</w:t>
      </w:r>
      <w:r w:rsidRPr="000D1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6B0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районный праздник  </w:t>
      </w:r>
      <w:r w:rsidRPr="000D14F0">
        <w:rPr>
          <w:rFonts w:ascii="Times New Roman" w:eastAsia="Times New Roman" w:hAnsi="Times New Roman"/>
          <w:sz w:val="24"/>
          <w:szCs w:val="24"/>
          <w:lang w:eastAsia="ru-RU"/>
        </w:rPr>
        <w:t>«Святой князь земли русской» (</w:t>
      </w:r>
      <w:proofErr w:type="spellStart"/>
      <w:r w:rsidRPr="000D14F0">
        <w:rPr>
          <w:rFonts w:ascii="Times New Roman" w:eastAsia="Times New Roman" w:hAnsi="Times New Roman"/>
          <w:sz w:val="24"/>
          <w:szCs w:val="24"/>
          <w:lang w:eastAsia="ru-RU"/>
        </w:rPr>
        <w:t>посв</w:t>
      </w:r>
      <w:proofErr w:type="spellEnd"/>
      <w:r w:rsidRPr="000D14F0">
        <w:rPr>
          <w:rFonts w:ascii="Times New Roman" w:eastAsia="Times New Roman" w:hAnsi="Times New Roman"/>
          <w:sz w:val="24"/>
          <w:szCs w:val="24"/>
          <w:lang w:eastAsia="ru-RU"/>
        </w:rPr>
        <w:t xml:space="preserve">. 166 </w:t>
      </w:r>
      <w:proofErr w:type="spellStart"/>
      <w:r w:rsidRPr="000D14F0">
        <w:rPr>
          <w:rFonts w:ascii="Times New Roman" w:eastAsia="Times New Roman" w:hAnsi="Times New Roman"/>
          <w:sz w:val="24"/>
          <w:szCs w:val="24"/>
          <w:lang w:eastAsia="ru-RU"/>
        </w:rPr>
        <w:t>летию</w:t>
      </w:r>
      <w:proofErr w:type="spellEnd"/>
      <w:r w:rsidRPr="000D14F0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основания церкви Александра Невского</w:t>
      </w:r>
      <w:r w:rsidR="00096B0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D1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96B0E" w:rsidRPr="00096B0E">
        <w:rPr>
          <w:rFonts w:ascii="Times New Roman" w:hAnsi="Times New Roman"/>
          <w:color w:val="000000"/>
          <w:sz w:val="24"/>
          <w:szCs w:val="24"/>
        </w:rPr>
        <w:t>районный фестиваль людей с ограниченными возможностями</w:t>
      </w:r>
      <w:r w:rsidR="00096B0E" w:rsidRPr="000D1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14F0">
        <w:rPr>
          <w:rFonts w:ascii="Times New Roman" w:eastAsia="Times New Roman" w:hAnsi="Times New Roman"/>
          <w:sz w:val="24"/>
          <w:szCs w:val="24"/>
          <w:lang w:eastAsia="ru-RU"/>
        </w:rPr>
        <w:t xml:space="preserve">«Вместе мы сможем больше!», </w:t>
      </w:r>
      <w:r w:rsidR="00EE533C"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фестиваль национальных культур </w:t>
      </w:r>
      <w:r w:rsidRPr="000D14F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E533C">
        <w:rPr>
          <w:rFonts w:ascii="Times New Roman" w:eastAsia="Times New Roman" w:hAnsi="Times New Roman"/>
          <w:sz w:val="24"/>
          <w:szCs w:val="24"/>
          <w:lang w:eastAsia="ru-RU"/>
        </w:rPr>
        <w:t>Национал</w:t>
      </w:r>
      <w:r w:rsidR="004E3DBB" w:rsidRPr="00EE533C">
        <w:rPr>
          <w:rFonts w:ascii="Times New Roman" w:eastAsia="Times New Roman" w:hAnsi="Times New Roman"/>
          <w:sz w:val="24"/>
          <w:szCs w:val="24"/>
          <w:lang w:eastAsia="ru-RU"/>
        </w:rPr>
        <w:t xml:space="preserve">ьная  палитра», </w:t>
      </w:r>
      <w:r w:rsidR="00EE533C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всероссийскую </w:t>
      </w:r>
      <w:r w:rsidR="00EE533C" w:rsidRPr="00EE533C">
        <w:rPr>
          <w:rFonts w:ascii="Times New Roman" w:eastAsia="Times New Roman" w:hAnsi="Times New Roman"/>
          <w:sz w:val="24"/>
          <w:szCs w:val="24"/>
          <w:lang w:eastAsia="ru-RU"/>
        </w:rPr>
        <w:t xml:space="preserve">акцию </w:t>
      </w:r>
      <w:r w:rsidR="004E3DBB" w:rsidRPr="00EE533C">
        <w:rPr>
          <w:rFonts w:ascii="Times New Roman" w:eastAsia="Times New Roman" w:hAnsi="Times New Roman"/>
          <w:sz w:val="24"/>
          <w:szCs w:val="24"/>
          <w:lang w:eastAsia="ru-RU"/>
        </w:rPr>
        <w:t xml:space="preserve">«Ночь искусств», </w:t>
      </w:r>
      <w:r w:rsidR="004E3DBB">
        <w:rPr>
          <w:rFonts w:ascii="Times New Roman" w:eastAsia="Times New Roman" w:hAnsi="Times New Roman"/>
          <w:sz w:val="24"/>
          <w:szCs w:val="24"/>
          <w:lang w:eastAsia="ru-RU"/>
        </w:rPr>
        <w:t xml:space="preserve">80-летие начала </w:t>
      </w:r>
      <w:r w:rsidR="004E3DB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096B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E3DBB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Мировой войны (1941)</w:t>
      </w:r>
    </w:p>
    <w:p w:rsidR="002B0942" w:rsidRPr="000D14F0" w:rsidRDefault="002B0942" w:rsidP="00A4299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14F0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375732" w:rsidRPr="000D14F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провести районные  конкурсы, фестивали в Централизованной клубной системе:  «</w:t>
      </w:r>
      <w:r w:rsidR="00472479" w:rsidRPr="000D14F0">
        <w:rPr>
          <w:rFonts w:ascii="Times New Roman" w:eastAsia="Times New Roman" w:hAnsi="Times New Roman"/>
          <w:sz w:val="24"/>
          <w:szCs w:val="24"/>
          <w:lang w:eastAsia="ru-RU"/>
        </w:rPr>
        <w:t>Обильный край, благословенный!»</w:t>
      </w:r>
      <w:r w:rsidR="00375732" w:rsidRPr="000D14F0">
        <w:rPr>
          <w:rFonts w:ascii="Times New Roman" w:eastAsia="Times New Roman" w:hAnsi="Times New Roman"/>
          <w:sz w:val="24"/>
          <w:szCs w:val="24"/>
          <w:lang w:eastAsia="ru-RU"/>
        </w:rPr>
        <w:t>;  «Лучшая  многодетная  семья-202</w:t>
      </w:r>
      <w:r w:rsidR="00472479" w:rsidRPr="000D14F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E3DBB">
        <w:rPr>
          <w:rFonts w:ascii="Times New Roman" w:eastAsia="Times New Roman" w:hAnsi="Times New Roman"/>
          <w:sz w:val="24"/>
          <w:szCs w:val="24"/>
          <w:lang w:eastAsia="ru-RU"/>
        </w:rPr>
        <w:t>»,  «Лето в Парке» и другие.</w:t>
      </w:r>
      <w:r w:rsidR="007C64E5" w:rsidRPr="000D14F0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:rsidR="002B0942" w:rsidRPr="000D14F0" w:rsidRDefault="002B0942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4F0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="00C46E6C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0D14F0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0D14F0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375732" w:rsidRPr="000D14F0">
        <w:rPr>
          <w:rFonts w:ascii="Times New Roman" w:eastAsia="Times New Roman" w:hAnsi="Times New Roman"/>
          <w:sz w:val="24"/>
          <w:szCs w:val="24"/>
          <w:lang w:eastAsia="ru-RU"/>
        </w:rPr>
        <w:t>ежпоселенческой</w:t>
      </w:r>
      <w:proofErr w:type="spellEnd"/>
      <w:r w:rsidR="00375732" w:rsidRPr="000D14F0">
        <w:rPr>
          <w:rFonts w:ascii="Times New Roman" w:eastAsia="Times New Roman" w:hAnsi="Times New Roman"/>
          <w:sz w:val="24"/>
          <w:szCs w:val="24"/>
          <w:lang w:eastAsia="ru-RU"/>
        </w:rPr>
        <w:t xml:space="preserve">  централизованной библиотечной  системе</w:t>
      </w:r>
      <w:r w:rsidR="00472479" w:rsidRPr="000D14F0">
        <w:rPr>
          <w:rFonts w:ascii="Times New Roman" w:eastAsia="Times New Roman" w:hAnsi="Times New Roman"/>
          <w:sz w:val="24"/>
          <w:szCs w:val="24"/>
          <w:lang w:eastAsia="ru-RU"/>
        </w:rPr>
        <w:t>:   «Читающая семья-2021</w:t>
      </w:r>
      <w:r w:rsidR="00375732" w:rsidRPr="000D14F0">
        <w:rPr>
          <w:rFonts w:ascii="Times New Roman" w:eastAsia="Times New Roman" w:hAnsi="Times New Roman"/>
          <w:sz w:val="24"/>
          <w:szCs w:val="24"/>
          <w:lang w:eastAsia="ru-RU"/>
        </w:rPr>
        <w:t>», «Библионочь-202</w:t>
      </w:r>
      <w:r w:rsidR="00472479" w:rsidRPr="000D14F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75732" w:rsidRPr="000D14F0">
        <w:rPr>
          <w:rFonts w:ascii="Times New Roman" w:eastAsia="Times New Roman" w:hAnsi="Times New Roman"/>
          <w:sz w:val="24"/>
          <w:szCs w:val="24"/>
          <w:lang w:eastAsia="ru-RU"/>
        </w:rPr>
        <w:t>», «Эко-лагерь 202</w:t>
      </w:r>
      <w:r w:rsidR="00472479" w:rsidRPr="000D14F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75732" w:rsidRPr="000D14F0">
        <w:rPr>
          <w:rFonts w:ascii="Times New Roman" w:eastAsia="Times New Roman" w:hAnsi="Times New Roman"/>
          <w:sz w:val="24"/>
          <w:szCs w:val="24"/>
          <w:lang w:eastAsia="ru-RU"/>
        </w:rPr>
        <w:t xml:space="preserve">»,  «О героях былых времён», «Страна экологических троп», «Библиотечный  аналитик». </w:t>
      </w:r>
    </w:p>
    <w:p w:rsidR="00375732" w:rsidRPr="00BA67AF" w:rsidRDefault="002B0942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6E6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участие </w:t>
      </w:r>
      <w:r w:rsidR="00375732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областном конкурсе «Живёт Победа в поколеньях»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, «Времён прослеживается связь» и др.</w:t>
      </w:r>
      <w:r w:rsidR="00375732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75732" w:rsidRPr="00BA67AF" w:rsidRDefault="00375732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375732" w:rsidRPr="00BA67AF" w:rsidRDefault="00375732" w:rsidP="00A429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BA67AF">
        <w:rPr>
          <w:rFonts w:ascii="Times New Roman" w:hAnsi="Times New Roman"/>
          <w:b/>
          <w:sz w:val="24"/>
          <w:szCs w:val="24"/>
          <w:lang w:eastAsia="ru-RU"/>
        </w:rPr>
        <w:t>Детская школа искусств</w:t>
      </w:r>
      <w:r w:rsidRPr="00BA67AF">
        <w:rPr>
          <w:rFonts w:ascii="Times New Roman" w:hAnsi="Times New Roman"/>
          <w:sz w:val="24"/>
          <w:szCs w:val="24"/>
          <w:lang w:eastAsia="ru-RU"/>
        </w:rPr>
        <w:t xml:space="preserve"> способствует 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выявлению одаренных детей в области искусства в раннем детском возрасте,  созданию условий для  развития их творческих способностей; приобретения </w:t>
      </w:r>
      <w:proofErr w:type="gram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знаний, умений и навыков в области искусства, подготовке одаренных детей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DE6080" w:rsidRPr="00BA67AF" w:rsidRDefault="00375732" w:rsidP="00A4299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В детской  школе  искусств  дети обучаются по двум направлениям: инструментальное  исполнительство и хореографическое  творчество, всего  обучаю</w:t>
      </w:r>
      <w:r w:rsidR="005821F5" w:rsidRPr="00BA67AF">
        <w:rPr>
          <w:rFonts w:ascii="Times New Roman" w:eastAsia="Times New Roman" w:hAnsi="Times New Roman"/>
          <w:sz w:val="24"/>
          <w:szCs w:val="24"/>
          <w:lang w:eastAsia="ru-RU"/>
        </w:rPr>
        <w:t>тся  110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21F5" w:rsidRPr="00BA67AF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еловека</w:t>
      </w:r>
      <w:r w:rsidR="005821F5" w:rsidRPr="00BA67AF">
        <w:rPr>
          <w:rFonts w:ascii="Times New Roman" w:eastAsia="Times New Roman" w:hAnsi="Times New Roman"/>
          <w:sz w:val="24"/>
          <w:szCs w:val="24"/>
          <w:lang w:eastAsia="ru-RU"/>
        </w:rPr>
        <w:t>, (что на 8 чел. больше по сравнению с 2019 г)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6D2A" w:rsidRPr="00BA67A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821F5" w:rsidRPr="00BA67AF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обучающихся  на музыкальном отделении, 5</w:t>
      </w:r>
      <w:r w:rsidR="005821F5" w:rsidRPr="00BA67A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на хореографическом)</w:t>
      </w:r>
      <w:r w:rsidRPr="00BA67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что составляет 100 %</w:t>
      </w:r>
      <w:r w:rsidR="005821F5" w:rsidRPr="00BA67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от планового  показателя. </w:t>
      </w:r>
      <w:proofErr w:type="gramEnd"/>
    </w:p>
    <w:p w:rsidR="00375732" w:rsidRPr="00BA67AF" w:rsidRDefault="00DE6080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</w:t>
      </w:r>
      <w:r w:rsidR="00C46E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821F5" w:rsidRPr="00BA67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2020 году  выпушено</w:t>
      </w:r>
      <w:r w:rsidRPr="00BA67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двое детей ДШИ </w:t>
      </w:r>
      <w:r w:rsidR="00375732" w:rsidRPr="00BA67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отделения народных инструментов,  </w:t>
      </w:r>
      <w:r w:rsidR="00375732" w:rsidRPr="00BA67AF">
        <w:rPr>
          <w:rFonts w:ascii="Times New Roman" w:eastAsia="Times New Roman" w:hAnsi="Times New Roman"/>
          <w:sz w:val="24"/>
          <w:szCs w:val="24"/>
          <w:lang w:eastAsia="ru-RU"/>
        </w:rPr>
        <w:t>по итогам вст</w:t>
      </w:r>
      <w:r w:rsidR="005821F5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упительных экзаменов зачислено 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375732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в первый класс.</w:t>
      </w:r>
    </w:p>
    <w:p w:rsidR="00375732" w:rsidRPr="00BA67AF" w:rsidRDefault="00375732" w:rsidP="00A4299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C46E6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E6080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Пять 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 в</w:t>
      </w:r>
      <w:r w:rsidRPr="00BA67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ыпускников  ДШИ  обучаются в различных  учебных заведениях: в 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ГБПОУ «</w:t>
      </w:r>
      <w:proofErr w:type="spell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Бузулукский</w:t>
      </w:r>
      <w:proofErr w:type="spellEnd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музыкальный колледж» (4 человека), ГБПОУ «</w:t>
      </w:r>
      <w:proofErr w:type="spell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Орский</w:t>
      </w:r>
      <w:proofErr w:type="spellEnd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колледж искусств»      (1чел.), </w:t>
      </w:r>
      <w:r w:rsidRPr="00BA67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A67AF">
        <w:rPr>
          <w:rFonts w:ascii="Times New Roman" w:hAnsi="Times New Roman"/>
          <w:sz w:val="24"/>
          <w:szCs w:val="24"/>
        </w:rPr>
        <w:t xml:space="preserve">"Оренбургский государственный институт искусств им Л. и М. Ростроповичей" Отделение "Хоровое </w:t>
      </w:r>
      <w:proofErr w:type="spellStart"/>
      <w:r w:rsidRPr="00BA67AF">
        <w:rPr>
          <w:rFonts w:ascii="Times New Roman" w:hAnsi="Times New Roman"/>
          <w:sz w:val="24"/>
          <w:szCs w:val="24"/>
        </w:rPr>
        <w:t>дирижирование</w:t>
      </w:r>
      <w:proofErr w:type="spellEnd"/>
      <w:r w:rsidRPr="00BA67AF">
        <w:rPr>
          <w:rFonts w:ascii="Times New Roman" w:hAnsi="Times New Roman"/>
          <w:sz w:val="24"/>
          <w:szCs w:val="24"/>
        </w:rPr>
        <w:t>" -1 чел.</w:t>
      </w:r>
    </w:p>
    <w:p w:rsidR="00375732" w:rsidRPr="00BA67AF" w:rsidRDefault="00375732" w:rsidP="00A4299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A67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</w:t>
      </w:r>
      <w:r w:rsidR="00C46E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821F5" w:rsidRPr="00BA67AF">
        <w:rPr>
          <w:rFonts w:ascii="Times New Roman" w:eastAsia="Times New Roman" w:hAnsi="Times New Roman"/>
          <w:sz w:val="24"/>
          <w:szCs w:val="24"/>
        </w:rPr>
        <w:t>В 2020</w:t>
      </w:r>
      <w:r w:rsidRPr="00BA67AF">
        <w:rPr>
          <w:rFonts w:ascii="Times New Roman" w:eastAsia="Times New Roman" w:hAnsi="Times New Roman"/>
          <w:sz w:val="24"/>
          <w:szCs w:val="24"/>
        </w:rPr>
        <w:t xml:space="preserve">  году</w:t>
      </w:r>
      <w:r w:rsidR="00795D0A" w:rsidRPr="00BA67AF">
        <w:rPr>
          <w:rFonts w:ascii="Times New Roman" w:eastAsia="Times New Roman" w:hAnsi="Times New Roman"/>
          <w:sz w:val="24"/>
          <w:szCs w:val="24"/>
        </w:rPr>
        <w:t xml:space="preserve"> 95</w:t>
      </w:r>
      <w:r w:rsidRPr="00BA67AF">
        <w:rPr>
          <w:rFonts w:ascii="Times New Roman" w:eastAsia="Times New Roman" w:hAnsi="Times New Roman"/>
          <w:sz w:val="24"/>
          <w:szCs w:val="24"/>
        </w:rPr>
        <w:t xml:space="preserve">  воспитанник</w:t>
      </w:r>
      <w:r w:rsidR="00795D0A" w:rsidRPr="00BA67AF">
        <w:rPr>
          <w:rFonts w:ascii="Times New Roman" w:eastAsia="Times New Roman" w:hAnsi="Times New Roman"/>
          <w:sz w:val="24"/>
          <w:szCs w:val="24"/>
        </w:rPr>
        <w:t>ов</w:t>
      </w:r>
      <w:r w:rsidRPr="00BA67AF">
        <w:rPr>
          <w:rFonts w:ascii="Times New Roman" w:eastAsia="Times New Roman" w:hAnsi="Times New Roman"/>
          <w:sz w:val="24"/>
          <w:szCs w:val="24"/>
        </w:rPr>
        <w:t xml:space="preserve">   Детской   школы   искусств  приняли участие</w:t>
      </w:r>
      <w:r w:rsidR="00795D0A" w:rsidRPr="00BA67AF">
        <w:rPr>
          <w:rFonts w:ascii="Times New Roman" w:eastAsia="Times New Roman" w:hAnsi="Times New Roman"/>
          <w:sz w:val="24"/>
          <w:szCs w:val="24"/>
        </w:rPr>
        <w:t xml:space="preserve"> в 19 очных и дистанционных (по видео записям) конкурсах и фестивалях разных уровней; 30 обучающихся стали лауреатами:</w:t>
      </w:r>
      <w:r w:rsidRPr="00BA67AF">
        <w:rPr>
          <w:rFonts w:ascii="Times New Roman" w:eastAsia="Times New Roman" w:hAnsi="Times New Roman"/>
          <w:sz w:val="24"/>
          <w:szCs w:val="24"/>
        </w:rPr>
        <w:t xml:space="preserve"> в различных Международных, Всероссийских и Зональных конкурсах</w:t>
      </w:r>
      <w:r w:rsidR="005821F5" w:rsidRPr="00BA67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7AF">
        <w:rPr>
          <w:rFonts w:ascii="Times New Roman" w:eastAsia="Times New Roman" w:hAnsi="Times New Roman"/>
          <w:sz w:val="24"/>
          <w:szCs w:val="24"/>
        </w:rPr>
        <w:t xml:space="preserve">  и имеют </w:t>
      </w:r>
      <w:proofErr w:type="gramStart"/>
      <w:r w:rsidRPr="00BA67AF">
        <w:rPr>
          <w:rFonts w:ascii="Times New Roman" w:eastAsia="Times New Roman" w:hAnsi="Times New Roman"/>
          <w:sz w:val="24"/>
          <w:szCs w:val="24"/>
        </w:rPr>
        <w:t>следующий</w:t>
      </w:r>
      <w:proofErr w:type="gramEnd"/>
      <w:r w:rsidRPr="00BA67AF">
        <w:rPr>
          <w:rFonts w:ascii="Times New Roman" w:eastAsia="Times New Roman" w:hAnsi="Times New Roman"/>
          <w:sz w:val="24"/>
          <w:szCs w:val="24"/>
        </w:rPr>
        <w:t xml:space="preserve">  результаты:</w:t>
      </w:r>
    </w:p>
    <w:p w:rsidR="00375732" w:rsidRPr="00BA67AF" w:rsidRDefault="00795D0A" w:rsidP="00834E1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A67AF">
        <w:rPr>
          <w:rFonts w:ascii="Times New Roman" w:eastAsia="Times New Roman" w:hAnsi="Times New Roman"/>
          <w:sz w:val="24"/>
          <w:szCs w:val="24"/>
        </w:rPr>
        <w:t xml:space="preserve">22 </w:t>
      </w:r>
      <w:r w:rsidR="00375732" w:rsidRPr="00BA67AF">
        <w:rPr>
          <w:rFonts w:ascii="Times New Roman" w:eastAsia="Times New Roman" w:hAnsi="Times New Roman"/>
          <w:sz w:val="24"/>
          <w:szCs w:val="24"/>
        </w:rPr>
        <w:t xml:space="preserve"> лауреатами; </w:t>
      </w:r>
    </w:p>
    <w:p w:rsidR="00375732" w:rsidRPr="00BA67AF" w:rsidRDefault="003F65BC" w:rsidP="00834E1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A67AF">
        <w:rPr>
          <w:rFonts w:ascii="Times New Roman" w:eastAsia="Times New Roman" w:hAnsi="Times New Roman"/>
          <w:sz w:val="24"/>
          <w:szCs w:val="24"/>
        </w:rPr>
        <w:t>5</w:t>
      </w:r>
      <w:r w:rsidR="00375732" w:rsidRPr="00BA67AF">
        <w:rPr>
          <w:rFonts w:ascii="Times New Roman" w:eastAsia="Times New Roman" w:hAnsi="Times New Roman"/>
          <w:sz w:val="24"/>
          <w:szCs w:val="24"/>
        </w:rPr>
        <w:t xml:space="preserve"> дипломантами; </w:t>
      </w:r>
    </w:p>
    <w:p w:rsidR="00795D0A" w:rsidRPr="00BA67AF" w:rsidRDefault="00795D0A" w:rsidP="00834E1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A67AF">
        <w:rPr>
          <w:rFonts w:ascii="Times New Roman" w:eastAsia="Times New Roman" w:hAnsi="Times New Roman"/>
          <w:sz w:val="24"/>
          <w:szCs w:val="24"/>
        </w:rPr>
        <w:t>3  заняли  1-2 места</w:t>
      </w:r>
    </w:p>
    <w:p w:rsidR="00362FA9" w:rsidRPr="00BA67AF" w:rsidRDefault="00362FA9" w:rsidP="00A429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A67AF"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gramStart"/>
      <w:r w:rsidRPr="00BA67AF">
        <w:rPr>
          <w:rFonts w:ascii="Times New Roman" w:eastAsia="Times New Roman" w:hAnsi="Times New Roman"/>
          <w:sz w:val="24"/>
          <w:szCs w:val="24"/>
        </w:rPr>
        <w:t>С обучающимися в рамках внеклассной работы проведены мероприятия различной тематики: ко Дню солидарности в борьбе с терроризмом  -  классный час «Трагедия Беслана»; час «Великой Победы» - «Песни и музыка Великой Отечественной Войны»; час правовой культуры - «Мы граждане России», «Профилактика и разрешение конфликтов», «Что я знаю о коррупции?»; игровая программа «Вместе с музыкой живем», к Международному дню музыки;</w:t>
      </w:r>
      <w:proofErr w:type="gramEnd"/>
      <w:r w:rsidRPr="00BA67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7AF">
        <w:rPr>
          <w:rFonts w:ascii="Times New Roman" w:eastAsia="Times New Roman" w:hAnsi="Times New Roman"/>
          <w:sz w:val="24"/>
          <w:szCs w:val="24"/>
        </w:rPr>
        <w:t>конкурсно</w:t>
      </w:r>
      <w:proofErr w:type="spellEnd"/>
      <w:r w:rsidRPr="00BA67AF">
        <w:rPr>
          <w:rFonts w:ascii="Times New Roman" w:eastAsia="Times New Roman" w:hAnsi="Times New Roman"/>
          <w:sz w:val="24"/>
          <w:szCs w:val="24"/>
        </w:rPr>
        <w:t>-игровая программы «</w:t>
      </w:r>
      <w:proofErr w:type="spellStart"/>
      <w:r w:rsidRPr="00BA67AF">
        <w:rPr>
          <w:rFonts w:ascii="Times New Roman" w:eastAsia="Times New Roman" w:hAnsi="Times New Roman"/>
          <w:sz w:val="24"/>
          <w:szCs w:val="24"/>
        </w:rPr>
        <w:t>Аты</w:t>
      </w:r>
      <w:proofErr w:type="spellEnd"/>
      <w:r w:rsidRPr="00BA67AF">
        <w:rPr>
          <w:rFonts w:ascii="Times New Roman" w:eastAsia="Times New Roman" w:hAnsi="Times New Roman"/>
          <w:sz w:val="24"/>
          <w:szCs w:val="24"/>
        </w:rPr>
        <w:t xml:space="preserve">-баты, мы солдаты!»; Классный час, посвященный Дню воссоединения Крыма с Россией «Мы вместе! Крым и Россия!»; беседа «Пока мы едины, мы непобедимы», посвященная Дню народного единства; концерт памяти Героя России Александра Прохоренко. </w:t>
      </w:r>
    </w:p>
    <w:p w:rsidR="00362FA9" w:rsidRPr="00BA67AF" w:rsidRDefault="00362FA9" w:rsidP="00A429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A67A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BA67AF">
        <w:rPr>
          <w:rFonts w:ascii="Times New Roman" w:eastAsia="Times New Roman" w:hAnsi="Times New Roman"/>
          <w:sz w:val="24"/>
          <w:szCs w:val="24"/>
        </w:rPr>
        <w:t>Брейн</w:t>
      </w:r>
      <w:proofErr w:type="spellEnd"/>
      <w:r w:rsidRPr="00BA67AF">
        <w:rPr>
          <w:rFonts w:ascii="Times New Roman" w:eastAsia="Times New Roman" w:hAnsi="Times New Roman"/>
          <w:sz w:val="24"/>
          <w:szCs w:val="24"/>
        </w:rPr>
        <w:t>-ринги», «Веселые познавательные викторины», школьные конкурсы: «Музыкальный звездопад», «Лучший теоретик»; беседы-лекции и творческие гостиные об известных деятелях искусства.  Обучающиеся школы принимают активное участие в мероприятиях района.</w:t>
      </w:r>
    </w:p>
    <w:p w:rsidR="008D7242" w:rsidRDefault="00362FA9" w:rsidP="001522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A67AF">
        <w:rPr>
          <w:rFonts w:ascii="Times New Roman" w:eastAsiaTheme="minorHAnsi" w:hAnsi="Times New Roman"/>
          <w:sz w:val="24"/>
          <w:szCs w:val="24"/>
        </w:rPr>
        <w:t xml:space="preserve">      В 2020 году  прошел  капитальный  ремонт </w:t>
      </w:r>
      <w:r w:rsidR="00152229">
        <w:rPr>
          <w:rFonts w:ascii="Times New Roman" w:eastAsiaTheme="minorHAnsi" w:hAnsi="Times New Roman"/>
          <w:sz w:val="24"/>
          <w:szCs w:val="24"/>
        </w:rPr>
        <w:t xml:space="preserve"> здания ДШИ </w:t>
      </w:r>
      <w:r w:rsidRPr="00BA67AF">
        <w:rPr>
          <w:rFonts w:ascii="Times New Roman" w:eastAsiaTheme="minorHAnsi" w:hAnsi="Times New Roman"/>
          <w:sz w:val="24"/>
          <w:szCs w:val="24"/>
        </w:rPr>
        <w:t>по государственной  программе «Развитие системы образования Оренбургской области</w:t>
      </w:r>
      <w:r w:rsidR="004E3DBB">
        <w:rPr>
          <w:rFonts w:ascii="Times New Roman" w:eastAsiaTheme="minorHAnsi" w:hAnsi="Times New Roman"/>
          <w:sz w:val="24"/>
          <w:szCs w:val="24"/>
        </w:rPr>
        <w:t>»</w:t>
      </w:r>
      <w:r w:rsidR="00152229">
        <w:rPr>
          <w:rFonts w:ascii="Times New Roman" w:eastAsiaTheme="minorHAnsi" w:hAnsi="Times New Roman"/>
          <w:sz w:val="24"/>
          <w:szCs w:val="24"/>
        </w:rPr>
        <w:t>.</w:t>
      </w:r>
      <w:r w:rsidR="00913070">
        <w:rPr>
          <w:rFonts w:ascii="Times New Roman" w:eastAsiaTheme="minorHAnsi" w:hAnsi="Times New Roman"/>
          <w:sz w:val="24"/>
          <w:szCs w:val="24"/>
        </w:rPr>
        <w:t xml:space="preserve">  </w:t>
      </w:r>
      <w:r w:rsidR="008D7242">
        <w:rPr>
          <w:rFonts w:ascii="Times New Roman" w:eastAsiaTheme="minorHAnsi" w:hAnsi="Times New Roman"/>
          <w:sz w:val="24"/>
          <w:szCs w:val="24"/>
        </w:rPr>
        <w:t>И</w:t>
      </w:r>
      <w:r w:rsidR="00152229">
        <w:rPr>
          <w:rFonts w:ascii="Times New Roman" w:eastAsiaTheme="minorHAnsi" w:hAnsi="Times New Roman"/>
          <w:sz w:val="24"/>
          <w:szCs w:val="24"/>
        </w:rPr>
        <w:t>з федерального бюджета было выделено 3991</w:t>
      </w:r>
      <w:r w:rsidR="008D7242">
        <w:rPr>
          <w:rFonts w:ascii="Times New Roman" w:eastAsiaTheme="minorHAnsi" w:hAnsi="Times New Roman"/>
          <w:sz w:val="24"/>
          <w:szCs w:val="24"/>
        </w:rPr>
        <w:t>193</w:t>
      </w:r>
      <w:r w:rsidR="00152229">
        <w:rPr>
          <w:rFonts w:ascii="Times New Roman" w:eastAsiaTheme="minorHAnsi" w:hAnsi="Times New Roman"/>
          <w:sz w:val="24"/>
          <w:szCs w:val="24"/>
        </w:rPr>
        <w:t>,</w:t>
      </w:r>
      <w:r w:rsidR="008D7242">
        <w:rPr>
          <w:rFonts w:ascii="Times New Roman" w:eastAsiaTheme="minorHAnsi" w:hAnsi="Times New Roman"/>
          <w:sz w:val="24"/>
          <w:szCs w:val="24"/>
        </w:rPr>
        <w:t>5</w:t>
      </w:r>
      <w:r w:rsidR="0015222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52229">
        <w:rPr>
          <w:rFonts w:ascii="Times New Roman" w:eastAsiaTheme="minorHAnsi" w:hAnsi="Times New Roman"/>
          <w:sz w:val="24"/>
          <w:szCs w:val="24"/>
        </w:rPr>
        <w:t>тыс</w:t>
      </w:r>
      <w:proofErr w:type="gramStart"/>
      <w:r w:rsidR="00152229">
        <w:rPr>
          <w:rFonts w:ascii="Times New Roman" w:eastAsiaTheme="minorHAnsi" w:hAnsi="Times New Roman"/>
          <w:sz w:val="24"/>
          <w:szCs w:val="24"/>
        </w:rPr>
        <w:t>.р</w:t>
      </w:r>
      <w:proofErr w:type="gramEnd"/>
      <w:r w:rsidR="00152229">
        <w:rPr>
          <w:rFonts w:ascii="Times New Roman" w:eastAsiaTheme="minorHAnsi" w:hAnsi="Times New Roman"/>
          <w:sz w:val="24"/>
          <w:szCs w:val="24"/>
        </w:rPr>
        <w:t>ублей</w:t>
      </w:r>
      <w:proofErr w:type="spellEnd"/>
      <w:r w:rsidR="008D7242">
        <w:rPr>
          <w:rFonts w:ascii="Times New Roman" w:eastAsiaTheme="minorHAnsi" w:hAnsi="Times New Roman"/>
          <w:sz w:val="24"/>
          <w:szCs w:val="24"/>
        </w:rPr>
        <w:t xml:space="preserve">, из областного бюджета 3696497,8 </w:t>
      </w:r>
      <w:proofErr w:type="spellStart"/>
      <w:r w:rsidR="008D7242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8D7242">
        <w:rPr>
          <w:rFonts w:ascii="Times New Roman" w:eastAsiaTheme="minorHAnsi" w:hAnsi="Times New Roman"/>
          <w:sz w:val="24"/>
          <w:szCs w:val="24"/>
        </w:rPr>
        <w:t>, из местного бюджета  2525</w:t>
      </w:r>
      <w:r w:rsidR="00913070">
        <w:rPr>
          <w:rFonts w:ascii="Times New Roman" w:eastAsiaTheme="minorHAnsi" w:hAnsi="Times New Roman"/>
          <w:sz w:val="24"/>
          <w:szCs w:val="24"/>
        </w:rPr>
        <w:t>345,7 рублей. (на дополнительные работы по капитальному ремонту здания, монтаж и установка автоматической пожарной сигнализации и видеонаблюдения)</w:t>
      </w:r>
    </w:p>
    <w:p w:rsidR="00834E19" w:rsidRPr="00BA67AF" w:rsidRDefault="00913070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411419">
        <w:rPr>
          <w:rFonts w:ascii="Times New Roman" w:eastAsiaTheme="minorHAnsi" w:hAnsi="Times New Roman"/>
          <w:sz w:val="24"/>
          <w:szCs w:val="24"/>
        </w:rPr>
        <w:t xml:space="preserve">   </w:t>
      </w:r>
      <w:r w:rsidR="004767B8">
        <w:rPr>
          <w:rFonts w:ascii="Times New Roman" w:eastAsiaTheme="minorHAnsi" w:hAnsi="Times New Roman"/>
          <w:sz w:val="24"/>
          <w:szCs w:val="24"/>
        </w:rPr>
        <w:t xml:space="preserve">Для оснащения и модернизации </w:t>
      </w:r>
      <w:r w:rsidR="0091571D">
        <w:rPr>
          <w:rFonts w:ascii="Times New Roman" w:eastAsiaTheme="minorHAnsi" w:hAnsi="Times New Roman"/>
          <w:sz w:val="24"/>
          <w:szCs w:val="24"/>
        </w:rPr>
        <w:t xml:space="preserve"> учреждения приобретены: </w:t>
      </w:r>
      <w:proofErr w:type="spellStart"/>
      <w:r w:rsidR="0091571D">
        <w:rPr>
          <w:rFonts w:ascii="Times New Roman" w:eastAsiaTheme="minorHAnsi" w:hAnsi="Times New Roman"/>
          <w:sz w:val="24"/>
          <w:szCs w:val="24"/>
        </w:rPr>
        <w:t>рециркулятор</w:t>
      </w:r>
      <w:proofErr w:type="spellEnd"/>
      <w:r w:rsidR="0091571D">
        <w:rPr>
          <w:rFonts w:ascii="Times New Roman" w:eastAsiaTheme="minorHAnsi" w:hAnsi="Times New Roman"/>
          <w:sz w:val="24"/>
          <w:szCs w:val="24"/>
        </w:rPr>
        <w:t xml:space="preserve"> бактерицидный для обеззараживания воздуха, радиотелефон,</w:t>
      </w:r>
      <w:r w:rsidR="000B5C53">
        <w:rPr>
          <w:rFonts w:ascii="Times New Roman" w:eastAsiaTheme="minorHAnsi" w:hAnsi="Times New Roman"/>
          <w:sz w:val="24"/>
          <w:szCs w:val="24"/>
        </w:rPr>
        <w:t xml:space="preserve"> стенд «Информация»,</w:t>
      </w:r>
      <w:r w:rsidR="0091571D">
        <w:rPr>
          <w:rFonts w:ascii="Times New Roman" w:eastAsiaTheme="minorHAnsi" w:hAnsi="Times New Roman"/>
          <w:sz w:val="24"/>
          <w:szCs w:val="24"/>
        </w:rPr>
        <w:t xml:space="preserve"> бесконтактный  термометр, пылесос,</w:t>
      </w:r>
      <w:r w:rsidR="000B5C53">
        <w:rPr>
          <w:rFonts w:ascii="Times New Roman" w:eastAsiaTheme="minorHAnsi" w:hAnsi="Times New Roman"/>
          <w:sz w:val="24"/>
          <w:szCs w:val="24"/>
        </w:rPr>
        <w:t xml:space="preserve"> кулер и жалюзи. Всего на сумму- 356,771 </w:t>
      </w:r>
      <w:proofErr w:type="spellStart"/>
      <w:r w:rsidR="000B5C53">
        <w:rPr>
          <w:rFonts w:ascii="Times New Roman" w:eastAsiaTheme="minorHAnsi" w:hAnsi="Times New Roman"/>
          <w:sz w:val="24"/>
          <w:szCs w:val="24"/>
        </w:rPr>
        <w:t>тыс</w:t>
      </w:r>
      <w:proofErr w:type="gramStart"/>
      <w:r w:rsidR="000B5C53">
        <w:rPr>
          <w:rFonts w:ascii="Times New Roman" w:eastAsiaTheme="minorHAnsi" w:hAnsi="Times New Roman"/>
          <w:sz w:val="24"/>
          <w:szCs w:val="24"/>
        </w:rPr>
        <w:t>.р</w:t>
      </w:r>
      <w:proofErr w:type="gramEnd"/>
      <w:r w:rsidR="000B5C53">
        <w:rPr>
          <w:rFonts w:ascii="Times New Roman" w:eastAsiaTheme="minorHAnsi" w:hAnsi="Times New Roman"/>
          <w:sz w:val="24"/>
          <w:szCs w:val="24"/>
        </w:rPr>
        <w:t>ублей</w:t>
      </w:r>
      <w:proofErr w:type="spellEnd"/>
      <w:r w:rsidR="000B5C53">
        <w:rPr>
          <w:rFonts w:ascii="Times New Roman" w:eastAsiaTheme="minorHAnsi" w:hAnsi="Times New Roman"/>
          <w:sz w:val="24"/>
          <w:szCs w:val="24"/>
        </w:rPr>
        <w:t>.</w:t>
      </w:r>
      <w:r w:rsidR="00375732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Повысили  квалификацию 3 преподавателя. </w:t>
      </w:r>
    </w:p>
    <w:p w:rsidR="00375732" w:rsidRPr="00BA67AF" w:rsidRDefault="00375732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2CA0" w:rsidRPr="00913070" w:rsidRDefault="008861FF" w:rsidP="00A429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75732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Большое место в формировании нравственных идеалов и ценностей у населения  района занимает </w:t>
      </w:r>
      <w:r w:rsidR="00375732" w:rsidRPr="009130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МБУК «Народный музей». </w:t>
      </w:r>
    </w:p>
    <w:p w:rsidR="00375732" w:rsidRPr="00BA67AF" w:rsidRDefault="00B00555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34E19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75732" w:rsidRPr="00BA67AF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1F29D8" w:rsidRPr="00BA67A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75732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834E19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музей пополнился</w:t>
      </w:r>
      <w:r w:rsidR="00375732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 на </w:t>
      </w:r>
      <w:r w:rsidR="001F29D8" w:rsidRPr="00BA67AF">
        <w:rPr>
          <w:rFonts w:ascii="Times New Roman" w:eastAsia="Times New Roman" w:hAnsi="Times New Roman"/>
          <w:sz w:val="24"/>
          <w:szCs w:val="24"/>
          <w:lang w:eastAsia="ru-RU"/>
        </w:rPr>
        <w:t>360</w:t>
      </w:r>
      <w:r w:rsidR="00375732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</w:t>
      </w:r>
      <w:r w:rsidR="00AC6780" w:rsidRPr="00BA67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375732" w:rsidRPr="00BA67AF">
        <w:rPr>
          <w:rFonts w:ascii="Times New Roman" w:eastAsia="Times New Roman" w:hAnsi="Times New Roman"/>
          <w:sz w:val="24"/>
          <w:szCs w:val="24"/>
          <w:lang w:eastAsia="ru-RU"/>
        </w:rPr>
        <w:t>.  Всего в музее -4434  экспоната. Это – предметы техники –</w:t>
      </w:r>
      <w:r w:rsidR="00AC6780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макет машины «Полуторка» (была изготовлена на спонсорские средства колхозно-фермерских хозяйств </w:t>
      </w:r>
      <w:proofErr w:type="spellStart"/>
      <w:r w:rsidR="00AC6780" w:rsidRPr="00BA67AF">
        <w:rPr>
          <w:rFonts w:ascii="Times New Roman" w:eastAsia="Times New Roman" w:hAnsi="Times New Roman"/>
          <w:sz w:val="24"/>
          <w:szCs w:val="24"/>
          <w:lang w:eastAsia="ru-RU"/>
        </w:rPr>
        <w:t>Грачёвского</w:t>
      </w:r>
      <w:proofErr w:type="spellEnd"/>
      <w:r w:rsidR="00AC6780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района в сумме 40 тысяч рублей), </w:t>
      </w:r>
      <w:r w:rsidR="00375732" w:rsidRPr="00BA67AF">
        <w:rPr>
          <w:rFonts w:ascii="Times New Roman" w:eastAsia="Times New Roman" w:hAnsi="Times New Roman"/>
          <w:sz w:val="24"/>
          <w:szCs w:val="24"/>
          <w:lang w:eastAsia="ru-RU"/>
        </w:rPr>
        <w:t>предметы прикладного искусства, фотографии и негативы, живопись, документы</w:t>
      </w:r>
      <w:r w:rsidR="00AC6780" w:rsidRPr="00BA67AF">
        <w:rPr>
          <w:rFonts w:ascii="Times New Roman" w:eastAsia="Times New Roman" w:hAnsi="Times New Roman"/>
          <w:sz w:val="24"/>
          <w:szCs w:val="24"/>
          <w:lang w:eastAsia="ru-RU"/>
        </w:rPr>
        <w:t>, коллекция открыток</w:t>
      </w:r>
      <w:r w:rsidR="00375732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и  личные вещи. В  Государственный  каталог  Музейного фонда Российской Федерации внесена информация  по </w:t>
      </w:r>
      <w:r w:rsidR="00E12350" w:rsidRPr="00BA67AF">
        <w:rPr>
          <w:rFonts w:ascii="Times New Roman" w:eastAsia="Times New Roman" w:hAnsi="Times New Roman"/>
          <w:sz w:val="24"/>
          <w:szCs w:val="24"/>
          <w:lang w:eastAsia="ru-RU"/>
        </w:rPr>
        <w:t>2750</w:t>
      </w:r>
      <w:r w:rsidR="00375732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музейным предметам.</w:t>
      </w:r>
    </w:p>
    <w:p w:rsidR="00375732" w:rsidRPr="00BA67AF" w:rsidRDefault="00375732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   За отчетный период коллектив  </w:t>
      </w:r>
      <w:proofErr w:type="spell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Грачевского</w:t>
      </w:r>
      <w:proofErr w:type="spellEnd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музея </w:t>
      </w:r>
      <w:r w:rsidR="00A52BFA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с 23 марта по 22 июня</w:t>
      </w:r>
      <w:r w:rsidR="00E12350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г.</w:t>
      </w:r>
      <w:r w:rsidR="00A52BFA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 с посетителями не работал</w:t>
      </w:r>
      <w:r w:rsidR="00B11586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11586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B11586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эпидемиологическая обстановка  в районе </w:t>
      </w:r>
      <w:r w:rsidR="00B11586" w:rsidRPr="00BA67AF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="00B11586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19), </w:t>
      </w:r>
      <w:r w:rsidR="00E12350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этим показатели работы</w:t>
      </w:r>
      <w:r w:rsidR="00B11586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музея по сравнением с 2019 года</w:t>
      </w:r>
      <w:r w:rsidR="00E12350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снижены</w:t>
      </w:r>
      <w:r w:rsidR="00B11586" w:rsidRPr="00BA67AF">
        <w:rPr>
          <w:rFonts w:ascii="Times New Roman" w:eastAsia="Times New Roman" w:hAnsi="Times New Roman"/>
          <w:sz w:val="24"/>
          <w:szCs w:val="24"/>
          <w:lang w:eastAsia="ru-RU"/>
        </w:rPr>
        <w:t>. За год работники музея</w:t>
      </w:r>
      <w:r w:rsidR="00E12350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оформил</w:t>
      </w:r>
      <w:r w:rsidR="00B11586" w:rsidRPr="00BA67AF">
        <w:rPr>
          <w:rFonts w:ascii="Times New Roman" w:eastAsia="Times New Roman" w:hAnsi="Times New Roman"/>
          <w:sz w:val="24"/>
          <w:szCs w:val="24"/>
          <w:lang w:eastAsia="ru-RU"/>
        </w:rPr>
        <w:t>и: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E12350" w:rsidRPr="00BA67AF">
        <w:rPr>
          <w:rFonts w:ascii="Times New Roman" w:eastAsia="Times New Roman" w:hAnsi="Times New Roman"/>
          <w:sz w:val="24"/>
          <w:szCs w:val="24"/>
          <w:lang w:eastAsia="ru-RU"/>
        </w:rPr>
        <w:t>2 выставок, из них 3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выставки из  музея изобразительных искусств </w:t>
      </w:r>
      <w:proofErr w:type="spell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ренбурга</w:t>
      </w:r>
      <w:proofErr w:type="spellEnd"/>
      <w:r w:rsidR="00E12350" w:rsidRPr="00BA67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11586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провели -</w:t>
      </w:r>
      <w:r w:rsidR="00E12350" w:rsidRPr="00BA67AF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экскурсий,</w:t>
      </w:r>
      <w:r w:rsidR="00E12350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B11586" w:rsidRPr="00BA67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массовых мероприяти</w:t>
      </w:r>
      <w:r w:rsidR="00E12350" w:rsidRPr="00BA67AF">
        <w:rPr>
          <w:rFonts w:ascii="Times New Roman" w:eastAsia="Times New Roman" w:hAnsi="Times New Roman"/>
          <w:sz w:val="24"/>
          <w:szCs w:val="24"/>
          <w:lang w:eastAsia="ru-RU"/>
        </w:rPr>
        <w:t>я. Провели 58 образовательных мероприятий: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музейные часы, праздники, вечера-встречи, творческие встречи, рассказы, мастер-классы и пр. </w:t>
      </w:r>
      <w:r w:rsidR="00B11586" w:rsidRPr="00BA67AF">
        <w:rPr>
          <w:rFonts w:ascii="Times New Roman" w:hAnsi="Times New Roman"/>
          <w:sz w:val="24"/>
          <w:szCs w:val="24"/>
          <w:shd w:val="clear" w:color="auto" w:fill="FFFFFF"/>
        </w:rPr>
        <w:t>Многие мероприятия проводились  в онлайн формате и были размещены в социальных сетях и на сайте музея. Заочное представление большой выставки «Навечно в памяти живых» к 75-летию Победы, акция «ОКНА ПОБЕДЫ», стихи местных поэтов, выставка картин  художнико</w:t>
      </w:r>
      <w:proofErr w:type="gramStart"/>
      <w:r w:rsidR="00B11586" w:rsidRPr="00BA67AF">
        <w:rPr>
          <w:rFonts w:ascii="Times New Roman" w:hAnsi="Times New Roman"/>
          <w:sz w:val="24"/>
          <w:szCs w:val="24"/>
          <w:shd w:val="clear" w:color="auto" w:fill="FFFFFF"/>
        </w:rPr>
        <w:t>в-</w:t>
      </w:r>
      <w:proofErr w:type="gramEnd"/>
      <w:r w:rsidR="00B11586" w:rsidRPr="00BA67AF">
        <w:rPr>
          <w:rFonts w:ascii="Times New Roman" w:hAnsi="Times New Roman"/>
          <w:sz w:val="24"/>
          <w:szCs w:val="24"/>
          <w:shd w:val="clear" w:color="auto" w:fill="FFFFFF"/>
        </w:rPr>
        <w:t xml:space="preserve"> земляков, викторина, в конкурсе « Моё детство- война», на котором было представлено 3 видеоролика и   двух тысяч просмотров и др. Сотрудники музея  заочно с поисковиками, помогли найти родственников бойцов- </w:t>
      </w:r>
      <w:proofErr w:type="spellStart"/>
      <w:r w:rsidR="00B11586" w:rsidRPr="00BA67AF">
        <w:rPr>
          <w:rFonts w:ascii="Times New Roman" w:hAnsi="Times New Roman"/>
          <w:sz w:val="24"/>
          <w:szCs w:val="24"/>
          <w:shd w:val="clear" w:color="auto" w:fill="FFFFFF"/>
        </w:rPr>
        <w:t>Маргелова</w:t>
      </w:r>
      <w:proofErr w:type="spellEnd"/>
      <w:r w:rsidR="00B11586" w:rsidRPr="00BA67AF">
        <w:rPr>
          <w:rFonts w:ascii="Times New Roman" w:hAnsi="Times New Roman"/>
          <w:sz w:val="24"/>
          <w:szCs w:val="24"/>
          <w:shd w:val="clear" w:color="auto" w:fill="FFFFFF"/>
        </w:rPr>
        <w:t xml:space="preserve"> Ивана  и Астафьева Федора Васильевича. Большую работу провели по сбору фотографий  для создания баннера – стены памяти участников Великой Отечественной войны, обработано и</w:t>
      </w:r>
      <w:r w:rsidR="00B00555" w:rsidRPr="00BA67AF">
        <w:rPr>
          <w:rFonts w:ascii="Times New Roman" w:hAnsi="Times New Roman"/>
          <w:sz w:val="24"/>
          <w:szCs w:val="24"/>
          <w:shd w:val="clear" w:color="auto" w:fill="FFFFFF"/>
        </w:rPr>
        <w:t xml:space="preserve"> размещено более 350 фотографий.</w:t>
      </w:r>
      <w:r w:rsidR="00B11586" w:rsidRPr="00BA67A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75732" w:rsidRPr="00BA67AF" w:rsidRDefault="00375732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861FF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Число посещений  народного музея  за год составило –</w:t>
      </w:r>
      <w:r w:rsidR="00B00555" w:rsidRPr="00BA67AF">
        <w:rPr>
          <w:rFonts w:ascii="Times New Roman" w:eastAsia="Times New Roman" w:hAnsi="Times New Roman"/>
          <w:sz w:val="24"/>
          <w:szCs w:val="24"/>
          <w:lang w:eastAsia="ru-RU"/>
        </w:rPr>
        <w:t>1952 человека,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из них: посетители  льготной  категории (инвалиды, пенсионеры)- 2%;  дети, учащиеся, студенты - </w:t>
      </w:r>
      <w:r w:rsidR="00C4293B" w:rsidRPr="00BA67A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%. Посещений  музея на 1 жител</w:t>
      </w:r>
      <w:r w:rsidR="00C4293B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я  в год по району составило – 18 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%.   </w:t>
      </w:r>
    </w:p>
    <w:p w:rsidR="00375732" w:rsidRPr="00BA67AF" w:rsidRDefault="00B00555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планах на  2021</w:t>
      </w:r>
      <w:r w:rsidR="00375732" w:rsidRPr="00BA67AF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75732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г.  новый  экскурсионный  маршрут Грачёвка-Луговое-Ягодное-</w:t>
      </w:r>
      <w:proofErr w:type="spellStart"/>
      <w:r w:rsidR="00375732" w:rsidRPr="00BA67AF">
        <w:rPr>
          <w:rFonts w:ascii="Times New Roman" w:eastAsia="Times New Roman" w:hAnsi="Times New Roman"/>
          <w:sz w:val="24"/>
          <w:szCs w:val="24"/>
          <w:lang w:eastAsia="ru-RU"/>
        </w:rPr>
        <w:t>Талл</w:t>
      </w:r>
      <w:proofErr w:type="gramStart"/>
      <w:r w:rsidR="00375732" w:rsidRPr="00BA67A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r w:rsidR="00375732" w:rsidRPr="00BA67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375732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восстанавливаются помещения  </w:t>
      </w:r>
      <w:proofErr w:type="spellStart"/>
      <w:r w:rsidR="00375732" w:rsidRPr="00BA67AF">
        <w:rPr>
          <w:rFonts w:ascii="Times New Roman" w:eastAsia="Times New Roman" w:hAnsi="Times New Roman"/>
          <w:sz w:val="24"/>
          <w:szCs w:val="24"/>
          <w:lang w:eastAsia="ru-RU"/>
        </w:rPr>
        <w:t>Ключегорского</w:t>
      </w:r>
      <w:proofErr w:type="spellEnd"/>
      <w:r w:rsidR="00EE2A28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5732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женского  монастыря.</w:t>
      </w:r>
      <w:r w:rsidR="00EE2A28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Туристический маршрут «Национальная деревня» с. </w:t>
      </w:r>
      <w:proofErr w:type="spellStart"/>
      <w:r w:rsidR="00EE2A28" w:rsidRPr="00BA67AF">
        <w:rPr>
          <w:rFonts w:ascii="Times New Roman" w:eastAsia="Times New Roman" w:hAnsi="Times New Roman"/>
          <w:sz w:val="24"/>
          <w:szCs w:val="24"/>
          <w:lang w:eastAsia="ru-RU"/>
        </w:rPr>
        <w:t>Верхнеигнашкино</w:t>
      </w:r>
      <w:proofErr w:type="spellEnd"/>
      <w:r w:rsidR="00EE2A28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быта и культуры  чувашского  народа.</w:t>
      </w:r>
    </w:p>
    <w:p w:rsidR="00236707" w:rsidRPr="00BA67AF" w:rsidRDefault="00236707" w:rsidP="00A429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5732" w:rsidRPr="00BA67AF" w:rsidRDefault="00375732" w:rsidP="00A4299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hAnsi="Times New Roman"/>
          <w:b/>
          <w:sz w:val="24"/>
          <w:szCs w:val="24"/>
        </w:rPr>
        <w:t xml:space="preserve">Население  </w:t>
      </w:r>
      <w:proofErr w:type="spellStart"/>
      <w:r w:rsidRPr="00BA67AF">
        <w:rPr>
          <w:rFonts w:ascii="Times New Roman" w:hAnsi="Times New Roman"/>
          <w:b/>
          <w:sz w:val="24"/>
          <w:szCs w:val="24"/>
        </w:rPr>
        <w:t>Грачёвского</w:t>
      </w:r>
      <w:proofErr w:type="spellEnd"/>
      <w:r w:rsidRPr="00BA67AF">
        <w:rPr>
          <w:rFonts w:ascii="Times New Roman" w:hAnsi="Times New Roman"/>
          <w:b/>
          <w:sz w:val="24"/>
          <w:szCs w:val="24"/>
        </w:rPr>
        <w:t xml:space="preserve"> района  обслуживает 17 библиотек:</w:t>
      </w:r>
      <w:r w:rsidRPr="00BA67AF">
        <w:rPr>
          <w:rFonts w:ascii="Times New Roman" w:hAnsi="Times New Roman"/>
          <w:sz w:val="24"/>
          <w:szCs w:val="24"/>
        </w:rPr>
        <w:t xml:space="preserve"> Центральная районная и  центральная детская библиотеки,15 сельских филиалов.  Две библиотеки  имеют статус  модельных  библиотек: </w:t>
      </w:r>
      <w:proofErr w:type="spellStart"/>
      <w:r w:rsidRPr="00BA67AF">
        <w:rPr>
          <w:rFonts w:ascii="Times New Roman" w:hAnsi="Times New Roman"/>
          <w:sz w:val="24"/>
          <w:szCs w:val="24"/>
        </w:rPr>
        <w:t>Петрохерсонецкий</w:t>
      </w:r>
      <w:proofErr w:type="spellEnd"/>
      <w:r w:rsidRPr="00BA67AF">
        <w:rPr>
          <w:rFonts w:ascii="Times New Roman" w:hAnsi="Times New Roman"/>
          <w:sz w:val="24"/>
          <w:szCs w:val="24"/>
        </w:rPr>
        <w:t xml:space="preserve"> с/филиал и Централь</w:t>
      </w:r>
      <w:r w:rsidR="00FC35C2" w:rsidRPr="00BA67AF">
        <w:rPr>
          <w:rFonts w:ascii="Times New Roman" w:hAnsi="Times New Roman"/>
          <w:sz w:val="24"/>
          <w:szCs w:val="24"/>
        </w:rPr>
        <w:t>ная  районная библиотека. В 2020</w:t>
      </w:r>
      <w:r w:rsidRPr="00BA67AF">
        <w:rPr>
          <w:rFonts w:ascii="Times New Roman" w:hAnsi="Times New Roman"/>
          <w:sz w:val="24"/>
          <w:szCs w:val="24"/>
        </w:rPr>
        <w:t xml:space="preserve"> году  реорганизации библиотечной  сети  не было. </w:t>
      </w:r>
      <w:proofErr w:type="spellStart"/>
      <w:r w:rsidRPr="00BA67AF">
        <w:rPr>
          <w:rFonts w:ascii="Times New Roman" w:hAnsi="Times New Roman"/>
          <w:sz w:val="24"/>
          <w:szCs w:val="24"/>
        </w:rPr>
        <w:t>Внестационарная</w:t>
      </w:r>
      <w:proofErr w:type="spellEnd"/>
      <w:r w:rsidRPr="00BA67AF">
        <w:rPr>
          <w:rFonts w:ascii="Times New Roman" w:hAnsi="Times New Roman"/>
          <w:sz w:val="24"/>
          <w:szCs w:val="24"/>
        </w:rPr>
        <w:t xml:space="preserve"> сеть, состоит  из  </w:t>
      </w:r>
      <w:r w:rsidR="00FC35C2" w:rsidRPr="00BA67AF">
        <w:rPr>
          <w:rFonts w:ascii="Times New Roman" w:hAnsi="Times New Roman"/>
          <w:sz w:val="24"/>
          <w:szCs w:val="24"/>
        </w:rPr>
        <w:t>10</w:t>
      </w:r>
      <w:r w:rsidRPr="00BA67AF">
        <w:rPr>
          <w:rFonts w:ascii="Times New Roman" w:hAnsi="Times New Roman"/>
          <w:sz w:val="24"/>
          <w:szCs w:val="24"/>
        </w:rPr>
        <w:t xml:space="preserve"> передвижек, из них в </w:t>
      </w:r>
      <w:proofErr w:type="spellStart"/>
      <w:r w:rsidR="00FC35C2" w:rsidRPr="00BA67AF">
        <w:rPr>
          <w:rFonts w:ascii="Times New Roman" w:hAnsi="Times New Roman"/>
          <w:sz w:val="24"/>
          <w:szCs w:val="24"/>
        </w:rPr>
        <w:t>с</w:t>
      </w:r>
      <w:proofErr w:type="gramStart"/>
      <w:r w:rsidR="00FC35C2" w:rsidRPr="00BA67AF">
        <w:rPr>
          <w:rFonts w:ascii="Times New Roman" w:hAnsi="Times New Roman"/>
          <w:sz w:val="24"/>
          <w:szCs w:val="24"/>
        </w:rPr>
        <w:t>.Г</w:t>
      </w:r>
      <w:proofErr w:type="gramEnd"/>
      <w:r w:rsidR="00FC35C2" w:rsidRPr="00BA67AF">
        <w:rPr>
          <w:rFonts w:ascii="Times New Roman" w:hAnsi="Times New Roman"/>
          <w:sz w:val="24"/>
          <w:szCs w:val="24"/>
        </w:rPr>
        <w:t>рачёвка</w:t>
      </w:r>
      <w:proofErr w:type="spellEnd"/>
      <w:r w:rsidRPr="00BA67AF">
        <w:rPr>
          <w:rFonts w:ascii="Times New Roman" w:hAnsi="Times New Roman"/>
          <w:sz w:val="24"/>
          <w:szCs w:val="24"/>
        </w:rPr>
        <w:t xml:space="preserve"> – </w:t>
      </w:r>
      <w:r w:rsidR="00FC35C2" w:rsidRPr="00BA67AF">
        <w:rPr>
          <w:rFonts w:ascii="Times New Roman" w:hAnsi="Times New Roman"/>
          <w:sz w:val="24"/>
          <w:szCs w:val="24"/>
        </w:rPr>
        <w:t>6, в сельских филиалах –4-х населенных пунктах, в которых отсутствуют библиотеки (</w:t>
      </w:r>
      <w:proofErr w:type="spellStart"/>
      <w:r w:rsidR="00FC35C2" w:rsidRPr="00BA67AF">
        <w:rPr>
          <w:rFonts w:ascii="Times New Roman" w:hAnsi="Times New Roman"/>
          <w:sz w:val="24"/>
          <w:szCs w:val="24"/>
        </w:rPr>
        <w:t>с.Каликино</w:t>
      </w:r>
      <w:proofErr w:type="spellEnd"/>
      <w:r w:rsidR="00FC35C2" w:rsidRPr="00BA67AF">
        <w:rPr>
          <w:rFonts w:ascii="Times New Roman" w:hAnsi="Times New Roman"/>
          <w:sz w:val="24"/>
          <w:szCs w:val="24"/>
        </w:rPr>
        <w:t>,</w:t>
      </w:r>
      <w:r w:rsidRPr="00BA67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5C2" w:rsidRPr="00BA67AF">
        <w:rPr>
          <w:rFonts w:ascii="Times New Roman" w:hAnsi="Times New Roman"/>
          <w:sz w:val="24"/>
          <w:szCs w:val="24"/>
        </w:rPr>
        <w:t>Ждамировка</w:t>
      </w:r>
      <w:proofErr w:type="spellEnd"/>
      <w:r w:rsidR="00FC35C2" w:rsidRPr="00BA67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35C2" w:rsidRPr="00BA67AF">
        <w:rPr>
          <w:rFonts w:ascii="Times New Roman" w:hAnsi="Times New Roman"/>
          <w:sz w:val="24"/>
          <w:szCs w:val="24"/>
        </w:rPr>
        <w:t>Клинцы</w:t>
      </w:r>
      <w:proofErr w:type="spellEnd"/>
      <w:r w:rsidR="00FC35C2" w:rsidRPr="00BA67A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FC35C2" w:rsidRPr="00BA67AF">
        <w:rPr>
          <w:rFonts w:ascii="Times New Roman" w:hAnsi="Times New Roman"/>
          <w:sz w:val="24"/>
          <w:szCs w:val="24"/>
        </w:rPr>
        <w:t>Абрышкино</w:t>
      </w:r>
      <w:proofErr w:type="spellEnd"/>
      <w:r w:rsidR="00FC35C2" w:rsidRPr="00BA67A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BA67AF">
        <w:rPr>
          <w:rFonts w:ascii="Times New Roman" w:hAnsi="Times New Roman"/>
          <w:sz w:val="24"/>
          <w:szCs w:val="24"/>
        </w:rPr>
        <w:t>Услугами</w:t>
      </w:r>
      <w:proofErr w:type="gramEnd"/>
      <w:r w:rsidRPr="00BA67AF">
        <w:rPr>
          <w:rFonts w:ascii="Times New Roman" w:hAnsi="Times New Roman"/>
          <w:sz w:val="24"/>
          <w:szCs w:val="24"/>
        </w:rPr>
        <w:t xml:space="preserve"> которых воспользовались  5</w:t>
      </w:r>
      <w:r w:rsidR="00FC35C2" w:rsidRPr="00BA67AF">
        <w:rPr>
          <w:rFonts w:ascii="Times New Roman" w:hAnsi="Times New Roman"/>
          <w:sz w:val="24"/>
          <w:szCs w:val="24"/>
        </w:rPr>
        <w:t>63</w:t>
      </w:r>
      <w:r w:rsidRPr="00BA67AF">
        <w:rPr>
          <w:rFonts w:ascii="Times New Roman" w:hAnsi="Times New Roman"/>
          <w:sz w:val="24"/>
          <w:szCs w:val="24"/>
        </w:rPr>
        <w:t xml:space="preserve"> читател</w:t>
      </w:r>
      <w:r w:rsidR="00FC35C2" w:rsidRPr="00BA67AF">
        <w:rPr>
          <w:rFonts w:ascii="Times New Roman" w:hAnsi="Times New Roman"/>
          <w:sz w:val="24"/>
          <w:szCs w:val="24"/>
        </w:rPr>
        <w:t>я</w:t>
      </w:r>
      <w:r w:rsidRPr="00BA67AF">
        <w:rPr>
          <w:rFonts w:ascii="Times New Roman" w:hAnsi="Times New Roman"/>
          <w:sz w:val="24"/>
          <w:szCs w:val="24"/>
        </w:rPr>
        <w:t>, в</w:t>
      </w:r>
      <w:r w:rsidR="00FC35C2" w:rsidRPr="00BA67AF">
        <w:rPr>
          <w:rFonts w:ascii="Times New Roman" w:hAnsi="Times New Roman"/>
          <w:sz w:val="24"/>
          <w:szCs w:val="24"/>
        </w:rPr>
        <w:t xml:space="preserve"> том числе обслужено  на дому 234</w:t>
      </w:r>
      <w:r w:rsidRPr="00BA67AF">
        <w:rPr>
          <w:rFonts w:ascii="Times New Roman" w:hAnsi="Times New Roman"/>
          <w:sz w:val="24"/>
          <w:szCs w:val="24"/>
        </w:rPr>
        <w:t xml:space="preserve"> человека. 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proofErr w:type="gram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охвачены</w:t>
      </w:r>
      <w:proofErr w:type="gramEnd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библиотечным обслуживанием </w:t>
      </w:r>
      <w:r w:rsidR="00FC35C2" w:rsidRPr="00BA67A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населенных</w:t>
      </w:r>
      <w:r w:rsidR="00FC35C2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пунктов, в которых проживают 301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жител</w:t>
      </w:r>
      <w:r w:rsidR="00FC35C2" w:rsidRPr="00BA67A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5732" w:rsidRPr="00BA67AF" w:rsidRDefault="00375732" w:rsidP="00A429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направления деятельности муниципальных библиотек района: содействие адаптации в обществе людей с ограниченными возможностями здоровья, краеведческая деятельность библиотек как фактор патриотического воспитания, экологическое просвещение и др. реализовывались с учетом интересов и потребностей населения с использованием информационно-компьютерных технологий.  </w:t>
      </w:r>
    </w:p>
    <w:p w:rsidR="00375732" w:rsidRPr="00BA67AF" w:rsidRDefault="00375732" w:rsidP="00A429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год </w:t>
      </w:r>
      <w:proofErr w:type="gram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прослеживается </w:t>
      </w:r>
      <w:r w:rsidR="00FC35C2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отрицательная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динамика</w:t>
      </w:r>
      <w:r w:rsidR="00FC35C2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показателей обусловлена</w:t>
      </w:r>
      <w:proofErr w:type="gramEnd"/>
      <w:r w:rsidR="00FC35C2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пандемией и карантинными мерами</w:t>
      </w:r>
    </w:p>
    <w:tbl>
      <w:tblPr>
        <w:tblW w:w="9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530"/>
        <w:gridCol w:w="1418"/>
        <w:gridCol w:w="1559"/>
        <w:gridCol w:w="1759"/>
      </w:tblGrid>
      <w:tr w:rsidR="00BA67AF" w:rsidRPr="00BA67AF" w:rsidTr="002B18DB">
        <w:tc>
          <w:tcPr>
            <w:tcW w:w="3148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86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30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86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86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86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2B18DB" w:rsidRPr="00BA67AF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861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8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Pr="00B35861">
              <w:rPr>
                <w:rFonts w:ascii="Times New Roman" w:hAnsi="Times New Roman"/>
                <w:b/>
                <w:sz w:val="24"/>
                <w:szCs w:val="24"/>
              </w:rPr>
              <w:t>9/2020</w:t>
            </w:r>
          </w:p>
        </w:tc>
      </w:tr>
      <w:tr w:rsidR="00BA67AF" w:rsidRPr="00BA67AF" w:rsidTr="002B18DB">
        <w:tc>
          <w:tcPr>
            <w:tcW w:w="3148" w:type="dxa"/>
          </w:tcPr>
          <w:p w:rsidR="00B35861" w:rsidRPr="00B35861" w:rsidRDefault="00B35861" w:rsidP="00A42996">
            <w:pPr>
              <w:tabs>
                <w:tab w:val="left" w:pos="0"/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11624</w:t>
            </w:r>
          </w:p>
        </w:tc>
        <w:tc>
          <w:tcPr>
            <w:tcW w:w="1418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861">
              <w:rPr>
                <w:rFonts w:ascii="Times New Roman" w:hAnsi="Times New Roman"/>
                <w:bCs/>
                <w:sz w:val="24"/>
                <w:szCs w:val="24"/>
              </w:rPr>
              <w:t>11372</w:t>
            </w:r>
          </w:p>
        </w:tc>
        <w:tc>
          <w:tcPr>
            <w:tcW w:w="1559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861">
              <w:rPr>
                <w:rFonts w:ascii="Times New Roman" w:hAnsi="Times New Roman"/>
                <w:bCs/>
                <w:sz w:val="24"/>
                <w:szCs w:val="24"/>
              </w:rPr>
              <w:t>11181</w:t>
            </w:r>
          </w:p>
        </w:tc>
        <w:tc>
          <w:tcPr>
            <w:tcW w:w="1759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861">
              <w:rPr>
                <w:rFonts w:ascii="Times New Roman" w:hAnsi="Times New Roman"/>
                <w:bCs/>
                <w:sz w:val="24"/>
                <w:szCs w:val="24"/>
              </w:rPr>
              <w:t>-191</w:t>
            </w:r>
          </w:p>
        </w:tc>
      </w:tr>
      <w:tr w:rsidR="00BA67AF" w:rsidRPr="00BA67AF" w:rsidTr="002B18DB">
        <w:tc>
          <w:tcPr>
            <w:tcW w:w="3148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8459</w:t>
            </w:r>
          </w:p>
        </w:tc>
        <w:tc>
          <w:tcPr>
            <w:tcW w:w="1418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8663</w:t>
            </w:r>
          </w:p>
        </w:tc>
        <w:tc>
          <w:tcPr>
            <w:tcW w:w="1559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8309</w:t>
            </w:r>
          </w:p>
        </w:tc>
        <w:tc>
          <w:tcPr>
            <w:tcW w:w="1759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-354</w:t>
            </w:r>
          </w:p>
        </w:tc>
      </w:tr>
      <w:tr w:rsidR="00BA67AF" w:rsidRPr="00BA67AF" w:rsidTr="002B18DB">
        <w:tc>
          <w:tcPr>
            <w:tcW w:w="3148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185838</w:t>
            </w:r>
          </w:p>
        </w:tc>
        <w:tc>
          <w:tcPr>
            <w:tcW w:w="1418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190940</w:t>
            </w:r>
          </w:p>
        </w:tc>
        <w:tc>
          <w:tcPr>
            <w:tcW w:w="1559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180741</w:t>
            </w:r>
          </w:p>
        </w:tc>
        <w:tc>
          <w:tcPr>
            <w:tcW w:w="1759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-10199</w:t>
            </w:r>
          </w:p>
        </w:tc>
      </w:tr>
      <w:tr w:rsidR="00BA67AF" w:rsidRPr="00BA67AF" w:rsidTr="002B18DB">
        <w:tc>
          <w:tcPr>
            <w:tcW w:w="3148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93903</w:t>
            </w:r>
          </w:p>
        </w:tc>
        <w:tc>
          <w:tcPr>
            <w:tcW w:w="1418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94668</w:t>
            </w:r>
          </w:p>
        </w:tc>
        <w:tc>
          <w:tcPr>
            <w:tcW w:w="1559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69464</w:t>
            </w:r>
          </w:p>
        </w:tc>
        <w:tc>
          <w:tcPr>
            <w:tcW w:w="1759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-25204</w:t>
            </w:r>
          </w:p>
        </w:tc>
      </w:tr>
      <w:tr w:rsidR="00BA67AF" w:rsidRPr="00BA67AF" w:rsidTr="002B18DB">
        <w:tc>
          <w:tcPr>
            <w:tcW w:w="3148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% охвата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418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1559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1759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-1,9</w:t>
            </w:r>
          </w:p>
        </w:tc>
      </w:tr>
      <w:tr w:rsidR="00BA67AF" w:rsidRPr="00BA67AF" w:rsidTr="002B18DB">
        <w:tc>
          <w:tcPr>
            <w:tcW w:w="3148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Объем книжного фонда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179834</w:t>
            </w:r>
          </w:p>
        </w:tc>
        <w:tc>
          <w:tcPr>
            <w:tcW w:w="1418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177453</w:t>
            </w:r>
          </w:p>
        </w:tc>
        <w:tc>
          <w:tcPr>
            <w:tcW w:w="1559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175442</w:t>
            </w:r>
          </w:p>
        </w:tc>
        <w:tc>
          <w:tcPr>
            <w:tcW w:w="1759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</w:tr>
      <w:tr w:rsidR="00BA67AF" w:rsidRPr="00BA67AF" w:rsidTr="002B18DB">
        <w:tc>
          <w:tcPr>
            <w:tcW w:w="3148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759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</w:tr>
      <w:tr w:rsidR="00BA67AF" w:rsidRPr="00BA67AF" w:rsidTr="002B18DB">
        <w:tc>
          <w:tcPr>
            <w:tcW w:w="3148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418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559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759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-2,6</w:t>
            </w:r>
          </w:p>
        </w:tc>
      </w:tr>
      <w:tr w:rsidR="00BA67AF" w:rsidRPr="00BA67AF" w:rsidTr="002B18DB">
        <w:trPr>
          <w:trHeight w:val="70"/>
        </w:trPr>
        <w:tc>
          <w:tcPr>
            <w:tcW w:w="3148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Обращаемость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59" w:type="dxa"/>
          </w:tcPr>
          <w:p w:rsidR="00B35861" w:rsidRPr="00B35861" w:rsidRDefault="00B35861" w:rsidP="00A42996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5861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</w:tr>
    </w:tbl>
    <w:p w:rsidR="002560F6" w:rsidRPr="00BA67AF" w:rsidRDefault="002560F6" w:rsidP="00A429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7AF">
        <w:rPr>
          <w:rFonts w:ascii="Times New Roman" w:hAnsi="Times New Roman"/>
          <w:sz w:val="24"/>
          <w:szCs w:val="24"/>
        </w:rPr>
        <w:t xml:space="preserve">          </w:t>
      </w:r>
      <w:r w:rsidR="00A30A50" w:rsidRPr="00BA67AF">
        <w:rPr>
          <w:rFonts w:ascii="Times New Roman" w:hAnsi="Times New Roman"/>
          <w:sz w:val="24"/>
          <w:szCs w:val="24"/>
        </w:rPr>
        <w:t>Всего  обслужено 8309 читателей</w:t>
      </w:r>
      <w:r w:rsidR="00A30A50" w:rsidRPr="00BA67AF">
        <w:rPr>
          <w:rFonts w:ascii="Times New Roman" w:hAnsi="Times New Roman"/>
          <w:sz w:val="24"/>
          <w:szCs w:val="24"/>
        </w:rPr>
        <w:tab/>
        <w:t xml:space="preserve">(по сравнению с 2019 годом на 354 чел. меньше), выдано  </w:t>
      </w:r>
      <w:r w:rsidR="00A30A50" w:rsidRPr="00B35861">
        <w:rPr>
          <w:rFonts w:ascii="Times New Roman" w:hAnsi="Times New Roman"/>
          <w:sz w:val="24"/>
          <w:szCs w:val="24"/>
        </w:rPr>
        <w:t>180741</w:t>
      </w:r>
      <w:r w:rsidR="00A30A50" w:rsidRPr="00BA67AF">
        <w:rPr>
          <w:rFonts w:ascii="Times New Roman" w:hAnsi="Times New Roman"/>
          <w:sz w:val="24"/>
          <w:szCs w:val="24"/>
        </w:rPr>
        <w:t xml:space="preserve"> (на10199 экз. меньше)</w:t>
      </w:r>
      <w:r w:rsidRPr="00BA67AF">
        <w:rPr>
          <w:rFonts w:ascii="Times New Roman" w:hAnsi="Times New Roman"/>
          <w:sz w:val="24"/>
          <w:szCs w:val="24"/>
        </w:rPr>
        <w:t>.</w:t>
      </w:r>
      <w:r w:rsidR="00A30A50" w:rsidRPr="00BA67AF">
        <w:rPr>
          <w:rFonts w:ascii="Times New Roman" w:hAnsi="Times New Roman"/>
          <w:sz w:val="24"/>
          <w:szCs w:val="24"/>
        </w:rPr>
        <w:t xml:space="preserve"> Процент охвата  населения уменьшился на 1,9 %</w:t>
      </w:r>
      <w:r w:rsidRPr="00BA67AF">
        <w:rPr>
          <w:rFonts w:ascii="Times New Roman" w:hAnsi="Times New Roman"/>
          <w:sz w:val="24"/>
          <w:szCs w:val="24"/>
        </w:rPr>
        <w:t>,</w:t>
      </w:r>
    </w:p>
    <w:p w:rsidR="002560F6" w:rsidRPr="00BA67AF" w:rsidRDefault="002560F6" w:rsidP="00A429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7AF">
        <w:rPr>
          <w:rFonts w:ascii="Times New Roman" w:hAnsi="Times New Roman"/>
          <w:sz w:val="24"/>
          <w:szCs w:val="24"/>
        </w:rPr>
        <w:t xml:space="preserve">Уменьшение связано в связи с эпидемиологической обстановкой   в районе- </w:t>
      </w:r>
      <w:r w:rsidRPr="00BA67AF">
        <w:rPr>
          <w:rFonts w:ascii="Times New Roman" w:hAnsi="Times New Roman"/>
          <w:sz w:val="24"/>
          <w:szCs w:val="24"/>
          <w:lang w:val="en-US"/>
        </w:rPr>
        <w:t>GOVID</w:t>
      </w:r>
      <w:r w:rsidRPr="00BA67AF">
        <w:rPr>
          <w:rFonts w:ascii="Times New Roman" w:hAnsi="Times New Roman"/>
          <w:sz w:val="24"/>
          <w:szCs w:val="24"/>
        </w:rPr>
        <w:t>19,  МЦБС с 23 марта 2020 г. по  19 мая 2020 учреждения  библиотечной системы не работали.</w:t>
      </w:r>
    </w:p>
    <w:p w:rsidR="002560F6" w:rsidRPr="00BA67AF" w:rsidRDefault="002560F6" w:rsidP="00A429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7AF">
        <w:rPr>
          <w:rFonts w:ascii="Times New Roman" w:hAnsi="Times New Roman"/>
          <w:sz w:val="24"/>
          <w:szCs w:val="24"/>
        </w:rPr>
        <w:t xml:space="preserve"> </w:t>
      </w:r>
      <w:r w:rsidR="00B00362" w:rsidRPr="00BA67AF">
        <w:rPr>
          <w:rFonts w:ascii="Times New Roman" w:hAnsi="Times New Roman"/>
          <w:sz w:val="24"/>
          <w:szCs w:val="24"/>
        </w:rPr>
        <w:t xml:space="preserve">       </w:t>
      </w:r>
      <w:r w:rsidRPr="00BA67AF">
        <w:rPr>
          <w:rFonts w:ascii="Times New Roman" w:hAnsi="Times New Roman"/>
          <w:sz w:val="24"/>
          <w:szCs w:val="24"/>
        </w:rPr>
        <w:t>Об</w:t>
      </w:r>
      <w:r w:rsidR="00B00362" w:rsidRPr="00BA67AF">
        <w:rPr>
          <w:rFonts w:ascii="Times New Roman" w:hAnsi="Times New Roman"/>
          <w:sz w:val="24"/>
          <w:szCs w:val="24"/>
        </w:rPr>
        <w:t>ъём книжного фонда, по</w:t>
      </w:r>
      <w:r w:rsidRPr="00BA67AF">
        <w:rPr>
          <w:rFonts w:ascii="Times New Roman" w:hAnsi="Times New Roman"/>
          <w:sz w:val="24"/>
          <w:szCs w:val="24"/>
        </w:rPr>
        <w:t xml:space="preserve"> сравнению с предыдущим годом, уменьшился на 2011 экз. и составил 175442 экз.</w:t>
      </w:r>
      <w:r w:rsidR="00B00362" w:rsidRPr="00BA67AF">
        <w:rPr>
          <w:rFonts w:ascii="Times New Roman" w:hAnsi="Times New Roman"/>
          <w:sz w:val="24"/>
          <w:szCs w:val="24"/>
        </w:rPr>
        <w:t xml:space="preserve"> </w:t>
      </w:r>
      <w:r w:rsidR="00A42996" w:rsidRPr="00BA67AF">
        <w:rPr>
          <w:rFonts w:ascii="Times New Roman" w:hAnsi="Times New Roman"/>
          <w:sz w:val="24"/>
          <w:szCs w:val="24"/>
        </w:rPr>
        <w:t>В</w:t>
      </w:r>
      <w:r w:rsidR="00B00362" w:rsidRPr="00BA67AF">
        <w:rPr>
          <w:rFonts w:ascii="Times New Roman" w:hAnsi="Times New Roman"/>
          <w:sz w:val="24"/>
          <w:szCs w:val="24"/>
        </w:rPr>
        <w:t xml:space="preserve"> 2020 г. </w:t>
      </w:r>
      <w:r w:rsidR="00A42996" w:rsidRPr="00BA67AF">
        <w:rPr>
          <w:rFonts w:ascii="Times New Roman" w:hAnsi="Times New Roman"/>
          <w:sz w:val="24"/>
          <w:szCs w:val="24"/>
        </w:rPr>
        <w:t>н</w:t>
      </w:r>
      <w:r w:rsidR="00B00362" w:rsidRPr="00B35861">
        <w:rPr>
          <w:rFonts w:ascii="Times New Roman" w:eastAsia="Times New Roman" w:hAnsi="Times New Roman"/>
          <w:sz w:val="24"/>
          <w:szCs w:val="24"/>
          <w:lang w:eastAsia="ru-RU"/>
        </w:rPr>
        <w:t xml:space="preserve">а комплектование фондов </w:t>
      </w:r>
      <w:r w:rsidR="00B00362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выделено </w:t>
      </w:r>
      <w:r w:rsidR="00B00362" w:rsidRPr="00B35861">
        <w:rPr>
          <w:rFonts w:ascii="Times New Roman" w:eastAsia="Times New Roman" w:hAnsi="Times New Roman"/>
          <w:sz w:val="24"/>
          <w:szCs w:val="24"/>
          <w:lang w:eastAsia="ru-RU"/>
        </w:rPr>
        <w:t xml:space="preserve"> 510 тыс. руб</w:t>
      </w:r>
      <w:proofErr w:type="gramStart"/>
      <w:r w:rsidR="00B00362" w:rsidRPr="00B358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D0C2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4D0C2F">
        <w:rPr>
          <w:rFonts w:ascii="Times New Roman" w:eastAsia="Times New Roman" w:hAnsi="Times New Roman"/>
          <w:sz w:val="24"/>
          <w:szCs w:val="24"/>
          <w:lang w:eastAsia="ru-RU"/>
        </w:rPr>
        <w:t>периодические издания газеты, журналы</w:t>
      </w:r>
      <w:r w:rsidR="00B00362" w:rsidRPr="00B3586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D0C2F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книги)</w:t>
      </w:r>
      <w:r w:rsidR="00B00362" w:rsidRPr="00B358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информатизацию библиотечной деятельности - 33 тыс. руб.</w:t>
      </w:r>
      <w:r w:rsidR="00B00362" w:rsidRPr="00BA67AF">
        <w:rPr>
          <w:rFonts w:ascii="Times New Roman" w:hAnsi="Times New Roman"/>
          <w:sz w:val="24"/>
          <w:szCs w:val="24"/>
        </w:rPr>
        <w:t xml:space="preserve"> Всего  поступило  2258 экз</w:t>
      </w:r>
      <w:r w:rsidR="000C662B" w:rsidRPr="00BA67AF">
        <w:rPr>
          <w:rFonts w:ascii="Times New Roman" w:hAnsi="Times New Roman"/>
          <w:sz w:val="24"/>
          <w:szCs w:val="24"/>
        </w:rPr>
        <w:t xml:space="preserve">емпляров, </w:t>
      </w:r>
      <w:r w:rsidR="00B00362" w:rsidRPr="00BA67AF">
        <w:rPr>
          <w:rFonts w:ascii="Times New Roman" w:hAnsi="Times New Roman"/>
          <w:sz w:val="24"/>
          <w:szCs w:val="24"/>
        </w:rPr>
        <w:t xml:space="preserve"> из них книг и броршюр-934 экз., журналов</w:t>
      </w:r>
      <w:r w:rsidR="000C662B" w:rsidRPr="00BA67AF">
        <w:rPr>
          <w:rFonts w:ascii="Times New Roman" w:hAnsi="Times New Roman"/>
          <w:sz w:val="24"/>
          <w:szCs w:val="24"/>
        </w:rPr>
        <w:t xml:space="preserve"> </w:t>
      </w:r>
      <w:r w:rsidR="00B00362" w:rsidRPr="00BA67AF">
        <w:rPr>
          <w:rFonts w:ascii="Times New Roman" w:hAnsi="Times New Roman"/>
          <w:sz w:val="24"/>
          <w:szCs w:val="24"/>
        </w:rPr>
        <w:t>-1324 экз.</w:t>
      </w:r>
      <w:r w:rsidR="00B00362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31D0" w:rsidRPr="00BA67AF">
        <w:rPr>
          <w:rFonts w:ascii="Times New Roman" w:hAnsi="Times New Roman"/>
          <w:sz w:val="24"/>
          <w:szCs w:val="24"/>
        </w:rPr>
        <w:t xml:space="preserve"> Выбыло </w:t>
      </w:r>
      <w:r w:rsidR="000C662B" w:rsidRPr="00BA67AF">
        <w:rPr>
          <w:rFonts w:ascii="Times New Roman" w:hAnsi="Times New Roman"/>
          <w:sz w:val="24"/>
          <w:szCs w:val="24"/>
        </w:rPr>
        <w:t xml:space="preserve">- </w:t>
      </w:r>
      <w:r w:rsidR="00B731D0" w:rsidRPr="00BA67AF">
        <w:rPr>
          <w:rFonts w:ascii="Times New Roman" w:hAnsi="Times New Roman"/>
          <w:sz w:val="24"/>
          <w:szCs w:val="24"/>
        </w:rPr>
        <w:t>4269 экз. устаревшей</w:t>
      </w:r>
      <w:r w:rsidR="00B00362" w:rsidRPr="00BA67AF">
        <w:rPr>
          <w:rFonts w:ascii="Times New Roman" w:hAnsi="Times New Roman"/>
          <w:sz w:val="24"/>
          <w:szCs w:val="24"/>
        </w:rPr>
        <w:t xml:space="preserve"> </w:t>
      </w:r>
      <w:r w:rsidR="00B731D0" w:rsidRPr="00BA67AF">
        <w:rPr>
          <w:rFonts w:ascii="Times New Roman" w:hAnsi="Times New Roman"/>
          <w:sz w:val="24"/>
          <w:szCs w:val="24"/>
        </w:rPr>
        <w:t>по содержанию и</w:t>
      </w:r>
      <w:r w:rsidR="00B00362" w:rsidRPr="00BA67AF">
        <w:rPr>
          <w:rFonts w:ascii="Times New Roman" w:hAnsi="Times New Roman"/>
          <w:sz w:val="24"/>
          <w:szCs w:val="24"/>
        </w:rPr>
        <w:t xml:space="preserve"> </w:t>
      </w:r>
      <w:r w:rsidR="00B731D0" w:rsidRPr="00BA67AF">
        <w:rPr>
          <w:rFonts w:ascii="Times New Roman" w:hAnsi="Times New Roman"/>
          <w:sz w:val="24"/>
          <w:szCs w:val="24"/>
        </w:rPr>
        <w:t xml:space="preserve"> ветхой литературы, что способствовало </w:t>
      </w:r>
      <w:r w:rsidR="00B00362" w:rsidRPr="00BA67AF">
        <w:rPr>
          <w:rFonts w:ascii="Times New Roman" w:hAnsi="Times New Roman"/>
          <w:sz w:val="24"/>
          <w:szCs w:val="24"/>
        </w:rPr>
        <w:t xml:space="preserve"> </w:t>
      </w:r>
      <w:r w:rsidR="00B731D0" w:rsidRPr="00BA67AF">
        <w:rPr>
          <w:rFonts w:ascii="Times New Roman" w:hAnsi="Times New Roman"/>
          <w:sz w:val="24"/>
          <w:szCs w:val="24"/>
        </w:rPr>
        <w:t>снижению объёма фонда.</w:t>
      </w:r>
    </w:p>
    <w:p w:rsidR="006C4174" w:rsidRPr="00BA67AF" w:rsidRDefault="00B35861" w:rsidP="00A4299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861">
        <w:rPr>
          <w:rFonts w:ascii="Times New Roman" w:eastAsia="Times New Roman" w:hAnsi="Times New Roman"/>
          <w:sz w:val="24"/>
          <w:szCs w:val="24"/>
          <w:lang w:eastAsia="ru-RU"/>
        </w:rPr>
        <w:t>Значимыми событиями года стали: юбилей Великой Победы, в рамках которого прошли урок мужества «Бессмертный взвод» о героях-панфиловцах, онлайн патриотический час «Щит и меч Курской битвы», час истории «Сентябрь 1945»; юбилейные мероприятия к 125-летию со дня рождения С. Есенина.  Библиотечные специалисты и пользователи библиотек приняли активное участие во всероссийских и областных акциях:  «Читаем детям о войне»,  «</w:t>
      </w:r>
      <w:proofErr w:type="spellStart"/>
      <w:r w:rsidRPr="00B35861">
        <w:rPr>
          <w:rFonts w:ascii="Times New Roman" w:eastAsia="Times New Roman" w:hAnsi="Times New Roman"/>
          <w:sz w:val="24"/>
          <w:szCs w:val="24"/>
          <w:lang w:eastAsia="ru-RU"/>
        </w:rPr>
        <w:t>БиблиоНочь</w:t>
      </w:r>
      <w:proofErr w:type="spellEnd"/>
      <w:r w:rsidRPr="00B35861">
        <w:rPr>
          <w:rFonts w:ascii="Times New Roman" w:eastAsia="Times New Roman" w:hAnsi="Times New Roman"/>
          <w:sz w:val="24"/>
          <w:szCs w:val="24"/>
          <w:lang w:eastAsia="ru-RU"/>
        </w:rPr>
        <w:t>», «Ночь искусств».</w:t>
      </w:r>
      <w:r w:rsidR="006C4174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35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174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2B0942" w:rsidRPr="00B35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174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Проведены </w:t>
      </w:r>
      <w:r w:rsidR="002B0942" w:rsidRPr="00B35861">
        <w:rPr>
          <w:rFonts w:ascii="Times New Roman" w:eastAsia="Times New Roman" w:hAnsi="Times New Roman"/>
          <w:sz w:val="24"/>
          <w:szCs w:val="24"/>
          <w:lang w:eastAsia="ru-RU"/>
        </w:rPr>
        <w:t>конкурсы по экологии «Эко-2020», «</w:t>
      </w:r>
      <w:proofErr w:type="gramStart"/>
      <w:r w:rsidR="002B0942" w:rsidRPr="00B35861">
        <w:rPr>
          <w:rFonts w:ascii="Times New Roman" w:eastAsia="Times New Roman" w:hAnsi="Times New Roman"/>
          <w:sz w:val="24"/>
          <w:szCs w:val="24"/>
          <w:lang w:eastAsia="ru-RU"/>
        </w:rPr>
        <w:t>Я-эколог</w:t>
      </w:r>
      <w:proofErr w:type="gramEnd"/>
      <w:r w:rsidR="002B0942" w:rsidRPr="00B35861">
        <w:rPr>
          <w:rFonts w:ascii="Times New Roman" w:eastAsia="Times New Roman" w:hAnsi="Times New Roman"/>
          <w:sz w:val="24"/>
          <w:szCs w:val="24"/>
          <w:lang w:eastAsia="ru-RU"/>
        </w:rPr>
        <w:t xml:space="preserve">» и «О героях былых времен». </w:t>
      </w:r>
      <w:proofErr w:type="gramStart"/>
      <w:r w:rsidR="006C4174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Приняли участие в </w:t>
      </w:r>
      <w:r w:rsidR="006C4174" w:rsidRPr="00B35861">
        <w:rPr>
          <w:rFonts w:ascii="Times New Roman" w:eastAsia="Times New Roman" w:hAnsi="Times New Roman"/>
          <w:sz w:val="24"/>
          <w:szCs w:val="24"/>
          <w:lang w:eastAsia="ru-RU"/>
        </w:rPr>
        <w:t>областном конкурсе электронных ресурсов «Живёт Победа в поколениях», во втором областном конкурсе краеведческих ресурсов в электронном формате «Времен прослеживая связь», в</w:t>
      </w:r>
      <w:r w:rsidR="006C4174" w:rsidRPr="00B35861">
        <w:rPr>
          <w:sz w:val="24"/>
          <w:szCs w:val="24"/>
        </w:rPr>
        <w:t xml:space="preserve"> </w:t>
      </w:r>
      <w:r w:rsidR="006C4174" w:rsidRPr="00B35861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библиотечном марафоне «И со страниц, бессмертием овеянных, мы вновь увидим земляков своих», посвящённом 75-летию Победы в Великой Отечественной войне 1941-1945 гг. Библиотекарь Ключевского сельского филиала приняла участие в читательской конференции по повести В. </w:t>
      </w:r>
      <w:proofErr w:type="spellStart"/>
      <w:r w:rsidR="006C4174" w:rsidRPr="00B35861">
        <w:rPr>
          <w:rFonts w:ascii="Times New Roman" w:eastAsia="Times New Roman" w:hAnsi="Times New Roman"/>
          <w:sz w:val="24"/>
          <w:szCs w:val="24"/>
          <w:lang w:eastAsia="ru-RU"/>
        </w:rPr>
        <w:t>Закруткина</w:t>
      </w:r>
      <w:proofErr w:type="spellEnd"/>
      <w:r w:rsidR="006C4174" w:rsidRPr="00B35861">
        <w:rPr>
          <w:rFonts w:ascii="Times New Roman" w:eastAsia="Times New Roman" w:hAnsi="Times New Roman"/>
          <w:sz w:val="24"/>
          <w:szCs w:val="24"/>
          <w:lang w:eastAsia="ru-RU"/>
        </w:rPr>
        <w:t xml:space="preserve"> «Матерь человеческая</w:t>
      </w:r>
      <w:proofErr w:type="gramEnd"/>
      <w:r w:rsidR="006C4174" w:rsidRPr="00B35861">
        <w:rPr>
          <w:rFonts w:ascii="Times New Roman" w:eastAsia="Times New Roman" w:hAnsi="Times New Roman"/>
          <w:sz w:val="24"/>
          <w:szCs w:val="24"/>
          <w:lang w:eastAsia="ru-RU"/>
        </w:rPr>
        <w:t>», организованной</w:t>
      </w:r>
      <w:r w:rsidR="006C4174" w:rsidRPr="00B35861">
        <w:rPr>
          <w:sz w:val="24"/>
          <w:szCs w:val="24"/>
        </w:rPr>
        <w:t xml:space="preserve"> </w:t>
      </w:r>
      <w:r w:rsidR="006C4174" w:rsidRPr="00B35861">
        <w:rPr>
          <w:rFonts w:ascii="Times New Roman" w:eastAsia="Times New Roman" w:hAnsi="Times New Roman"/>
          <w:sz w:val="24"/>
          <w:szCs w:val="24"/>
          <w:lang w:eastAsia="ru-RU"/>
        </w:rPr>
        <w:t>Публичной научно-исторической библиотекой Николая Ивановича Рыжкова на «</w:t>
      </w:r>
      <w:proofErr w:type="spellStart"/>
      <w:r w:rsidR="006C4174" w:rsidRPr="00B35861">
        <w:rPr>
          <w:rFonts w:ascii="Times New Roman" w:eastAsia="Times New Roman" w:hAnsi="Times New Roman"/>
          <w:sz w:val="24"/>
          <w:szCs w:val="24"/>
          <w:lang w:eastAsia="ru-RU"/>
        </w:rPr>
        <w:t>Прохоровском</w:t>
      </w:r>
      <w:proofErr w:type="spellEnd"/>
      <w:r w:rsidR="006C4174" w:rsidRPr="00B3586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поле»</w:t>
      </w:r>
      <w:r w:rsidR="006C4174" w:rsidRPr="00B35861">
        <w:rPr>
          <w:sz w:val="24"/>
          <w:szCs w:val="24"/>
        </w:rPr>
        <w:t>.</w:t>
      </w:r>
    </w:p>
    <w:p w:rsidR="00B35861" w:rsidRPr="00B35861" w:rsidRDefault="002B0942" w:rsidP="00A4299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861">
        <w:rPr>
          <w:rFonts w:ascii="Times New Roman" w:eastAsia="Times New Roman" w:hAnsi="Times New Roman"/>
          <w:sz w:val="24"/>
          <w:szCs w:val="24"/>
          <w:lang w:eastAsia="ru-RU"/>
        </w:rPr>
        <w:t>Библиотекари системы приняли участие в конкурсе на лучшие муниципальные учреждения культуры, находящиеся на территории сельских поселений, а также их работников. По итогам конкурса заместителю директора по работе с детьми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-Спиридоновой Ю.А. </w:t>
      </w:r>
      <w:r w:rsidR="00B57A03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присуждено денежное поощрение </w:t>
      </w:r>
      <w:r w:rsidRPr="00B35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861">
        <w:rPr>
          <w:rFonts w:ascii="Times New Roman" w:eastAsia="Times New Roman" w:hAnsi="Times New Roman"/>
          <w:sz w:val="24"/>
          <w:szCs w:val="24"/>
          <w:lang w:eastAsia="ru-RU"/>
        </w:rPr>
        <w:t>Петрохерсонецкой</w:t>
      </w:r>
      <w:proofErr w:type="spellEnd"/>
      <w:r w:rsidRPr="00B35861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модельной библиотеке</w:t>
      </w: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7A03">
        <w:rPr>
          <w:rFonts w:ascii="Times New Roman" w:eastAsia="Times New Roman" w:hAnsi="Times New Roman"/>
          <w:sz w:val="24"/>
          <w:szCs w:val="24"/>
          <w:lang w:eastAsia="ru-RU"/>
        </w:rPr>
        <w:t xml:space="preserve">- грант  с сумме 100 </w:t>
      </w:r>
      <w:proofErr w:type="spellStart"/>
      <w:r w:rsidR="00B57A03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="00B57A03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B57A03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  <w:r w:rsidR="00B57A03">
        <w:rPr>
          <w:rFonts w:ascii="Times New Roman" w:eastAsia="Times New Roman" w:hAnsi="Times New Roman"/>
          <w:sz w:val="24"/>
          <w:szCs w:val="24"/>
          <w:lang w:eastAsia="ru-RU"/>
        </w:rPr>
        <w:t>, на которые было приобретено: офисная мебель, жалюзи на окна и др.)</w:t>
      </w:r>
    </w:p>
    <w:p w:rsidR="00B35861" w:rsidRPr="00B35861" w:rsidRDefault="00B35861" w:rsidP="00A4299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586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издательской деятельности выпущены: краеведческий календарь и календарь знаменательных и памятных дат, </w:t>
      </w:r>
      <w:bookmarkStart w:id="0" w:name="_Hlk61345910"/>
      <w:r w:rsidRPr="00B35861">
        <w:rPr>
          <w:rFonts w:ascii="Times New Roman" w:eastAsia="Times New Roman" w:hAnsi="Times New Roman"/>
          <w:sz w:val="24"/>
          <w:szCs w:val="24"/>
          <w:lang w:eastAsia="ru-RU"/>
        </w:rPr>
        <w:t>рекомендательный список литературы «В сердцах и книгах – память о войне», методические материалы в помощь организации работы библиотек в Год памяти и славы в Российской Федерации «Память горя сурова, память славы жива», сборник конкурсных работ «О героях былых времен».</w:t>
      </w:r>
      <w:proofErr w:type="gramEnd"/>
      <w:r w:rsidRPr="00B35861">
        <w:rPr>
          <w:sz w:val="24"/>
          <w:szCs w:val="24"/>
        </w:rPr>
        <w:t xml:space="preserve"> </w:t>
      </w:r>
      <w:r w:rsidRPr="00B35861">
        <w:rPr>
          <w:rFonts w:ascii="Times New Roman" w:hAnsi="Times New Roman"/>
          <w:sz w:val="24"/>
          <w:szCs w:val="24"/>
        </w:rPr>
        <w:t>Совместно с А.Д. Потемкиным выпущена книга «</w:t>
      </w:r>
      <w:proofErr w:type="spellStart"/>
      <w:r w:rsidRPr="00B35861">
        <w:rPr>
          <w:rFonts w:ascii="Times New Roman" w:hAnsi="Times New Roman"/>
          <w:sz w:val="24"/>
          <w:szCs w:val="24"/>
        </w:rPr>
        <w:t>Грачевц</w:t>
      </w:r>
      <w:proofErr w:type="gramStart"/>
      <w:r w:rsidRPr="00B35861">
        <w:rPr>
          <w:rFonts w:ascii="Times New Roman" w:hAnsi="Times New Roman"/>
          <w:sz w:val="24"/>
          <w:szCs w:val="24"/>
        </w:rPr>
        <w:t>ы</w:t>
      </w:r>
      <w:proofErr w:type="spellEnd"/>
      <w:r w:rsidRPr="00B35861">
        <w:rPr>
          <w:rFonts w:ascii="Times New Roman" w:hAnsi="Times New Roman"/>
          <w:sz w:val="24"/>
          <w:szCs w:val="24"/>
        </w:rPr>
        <w:t>-</w:t>
      </w:r>
      <w:proofErr w:type="gramEnd"/>
      <w:r w:rsidRPr="00B35861">
        <w:rPr>
          <w:rFonts w:ascii="Times New Roman" w:hAnsi="Times New Roman"/>
          <w:sz w:val="24"/>
          <w:szCs w:val="24"/>
        </w:rPr>
        <w:t xml:space="preserve"> защитники Родины 1941- 1945 гг.».</w:t>
      </w:r>
    </w:p>
    <w:bookmarkEnd w:id="0"/>
    <w:p w:rsidR="00B35861" w:rsidRPr="00B35861" w:rsidRDefault="00B35861" w:rsidP="00A4299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861">
        <w:rPr>
          <w:rFonts w:ascii="Times New Roman" w:eastAsia="Times New Roman" w:hAnsi="Times New Roman"/>
          <w:sz w:val="24"/>
          <w:szCs w:val="24"/>
          <w:lang w:eastAsia="ru-RU"/>
        </w:rPr>
        <w:t>В библиотеках системы функционируют 29 клубов по интересам. Библиотечными специалистами проведено 830 мероприятий, в которых приняли участие 17144 человека.</w:t>
      </w:r>
    </w:p>
    <w:p w:rsidR="00B35861" w:rsidRDefault="00B35861" w:rsidP="00A4299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86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6C4174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5861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автоматизации </w:t>
      </w:r>
      <w:r w:rsidR="006C4174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5861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библиотечных процессов используется лицензионная программа «ИРБИС64». Автоматизированы </w:t>
      </w:r>
      <w:r w:rsidR="006C4174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5861">
        <w:rPr>
          <w:rFonts w:ascii="Times New Roman" w:eastAsia="Times New Roman" w:hAnsi="Times New Roman"/>
          <w:sz w:val="24"/>
          <w:szCs w:val="24"/>
          <w:lang w:eastAsia="ru-RU"/>
        </w:rPr>
        <w:t>8 рабочих</w:t>
      </w:r>
      <w:r w:rsidR="006C4174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5861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 для обработки поступлений и ведения электронного каталога. В электронных каталогах: центральной районной библиотеки - 6668 записей, детской библиотеки - 4951 записей. </w:t>
      </w:r>
      <w:proofErr w:type="gramStart"/>
      <w:r w:rsidRPr="00B35861">
        <w:rPr>
          <w:rFonts w:ascii="Times New Roman" w:eastAsia="Times New Roman" w:hAnsi="Times New Roman"/>
          <w:sz w:val="24"/>
          <w:szCs w:val="24"/>
          <w:lang w:eastAsia="ru-RU"/>
        </w:rPr>
        <w:t>Компьютеризированы</w:t>
      </w:r>
      <w:proofErr w:type="gramEnd"/>
      <w:r w:rsidR="006C4174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5861">
        <w:rPr>
          <w:rFonts w:ascii="Times New Roman" w:eastAsia="Times New Roman" w:hAnsi="Times New Roman"/>
          <w:sz w:val="24"/>
          <w:szCs w:val="24"/>
          <w:lang w:eastAsia="ru-RU"/>
        </w:rPr>
        <w:t xml:space="preserve"> 20 рабочих мест в центральной районной библиотеке, 4 - в центральной детской библиотеке и 15 рабочих мест в сельских филиалах.</w:t>
      </w:r>
    </w:p>
    <w:p w:rsidR="00B57A03" w:rsidRDefault="00B57A03" w:rsidP="00A4299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укрепления материально технической базы  библиотечной системы были приобретены: оргтехника  (принтер струйный, накопитель), шкаф металлический для документов, шкаф каталожный, офисное кресло. Всего на сумму </w:t>
      </w:r>
      <w:r w:rsidR="004D0C2F">
        <w:rPr>
          <w:rFonts w:ascii="Times New Roman" w:eastAsia="Times New Roman" w:hAnsi="Times New Roman"/>
          <w:sz w:val="24"/>
          <w:szCs w:val="24"/>
          <w:lang w:eastAsia="ru-RU"/>
        </w:rPr>
        <w:t>67,0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рублей.</w:t>
      </w:r>
    </w:p>
    <w:p w:rsidR="0046496C" w:rsidRPr="00EE533C" w:rsidRDefault="0046496C" w:rsidP="00A4299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Курсы </w:t>
      </w:r>
      <w:r w:rsidRPr="00EE533C">
        <w:rPr>
          <w:rFonts w:ascii="Times New Roman" w:eastAsia="Times New Roman" w:hAnsi="Times New Roman"/>
          <w:sz w:val="24"/>
          <w:szCs w:val="24"/>
          <w:lang w:eastAsia="ru-RU"/>
        </w:rPr>
        <w:t>повышения квал</w:t>
      </w:r>
      <w:r w:rsidR="00EE533C" w:rsidRPr="00EE533C">
        <w:rPr>
          <w:rFonts w:ascii="Times New Roman" w:eastAsia="Times New Roman" w:hAnsi="Times New Roman"/>
          <w:sz w:val="24"/>
          <w:szCs w:val="24"/>
          <w:lang w:eastAsia="ru-RU"/>
        </w:rPr>
        <w:t>ификации в 2020 году прошли 14</w:t>
      </w:r>
      <w:r w:rsidRPr="00EE533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 в режиме онлайн.</w:t>
      </w:r>
    </w:p>
    <w:p w:rsidR="00375732" w:rsidRPr="00BA67AF" w:rsidRDefault="00375732" w:rsidP="00A4299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В планах  работы библиотек района: повышение профессионального уровня библиотекарей, приобретение новых компьютерных программ, оргтехники, обучение компьютерной грамотности пользователей библиотек района, увеличение объёма электронного  каталога.</w:t>
      </w:r>
    </w:p>
    <w:p w:rsidR="00375732" w:rsidRPr="00BA67AF" w:rsidRDefault="00375732" w:rsidP="00A429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Все </w:t>
      </w:r>
      <w:proofErr w:type="gram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мероприятия</w:t>
      </w:r>
      <w:proofErr w:type="gramEnd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проводимые   в  учреждениях культуры  освещаются  в СМИ: в районной газете  «Призыв», в областных газетах  «Южный Урал», «Оренбуржье», на сайте  администрации </w:t>
      </w:r>
      <w:proofErr w:type="spell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Грачёвского</w:t>
      </w:r>
      <w:proofErr w:type="spellEnd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на сайте отдела культуры  администрации </w:t>
      </w:r>
      <w:proofErr w:type="spell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Грачёвского</w:t>
      </w:r>
      <w:proofErr w:type="spellEnd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на  сайтах самих учреждений: МБУК «Централизованная клубная  система», «</w:t>
      </w:r>
      <w:proofErr w:type="spellStart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Межпоселенческая</w:t>
      </w:r>
      <w:proofErr w:type="spellEnd"/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централизованная библиотечная система», «Детская школа искусств», «Наро</w:t>
      </w:r>
      <w:r w:rsidR="000C662B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дный музей </w:t>
      </w:r>
      <w:proofErr w:type="spellStart"/>
      <w:r w:rsidR="000C662B" w:rsidRPr="00BA67AF">
        <w:rPr>
          <w:rFonts w:ascii="Times New Roman" w:eastAsia="Times New Roman" w:hAnsi="Times New Roman"/>
          <w:sz w:val="24"/>
          <w:szCs w:val="24"/>
          <w:lang w:eastAsia="ru-RU"/>
        </w:rPr>
        <w:t>Грачёвского</w:t>
      </w:r>
      <w:proofErr w:type="spellEnd"/>
      <w:r w:rsidR="000C662B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района», в социальных сетях «Контакт», «</w:t>
      </w:r>
      <w:proofErr w:type="spellStart"/>
      <w:r w:rsidR="000C662B" w:rsidRPr="00BA67AF">
        <w:rPr>
          <w:rFonts w:ascii="Times New Roman" w:eastAsia="Times New Roman" w:hAnsi="Times New Roman"/>
          <w:sz w:val="24"/>
          <w:szCs w:val="24"/>
          <w:lang w:eastAsia="ru-RU"/>
        </w:rPr>
        <w:t>Однокласники</w:t>
      </w:r>
      <w:proofErr w:type="spellEnd"/>
      <w:r w:rsidR="000C662B" w:rsidRPr="00BA67AF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="000C662B" w:rsidRPr="00BA67AF">
        <w:rPr>
          <w:rFonts w:ascii="Times New Roman" w:eastAsia="Times New Roman" w:hAnsi="Times New Roman"/>
          <w:sz w:val="24"/>
          <w:szCs w:val="24"/>
          <w:lang w:eastAsia="ru-RU"/>
        </w:rPr>
        <w:t>Инстограмм</w:t>
      </w:r>
      <w:proofErr w:type="spellEnd"/>
      <w:r w:rsidR="000C662B"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375732" w:rsidRPr="00BA67AF" w:rsidRDefault="00375732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На сайте </w:t>
      </w:r>
      <w:hyperlink r:id="rId6" w:history="1">
        <w:r w:rsidRPr="00BA67AF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BA67AF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BA67AF">
          <w:rPr>
            <w:rFonts w:ascii="Times New Roman" w:eastAsia="Times New Roman" w:hAnsi="Times New Roman"/>
            <w:sz w:val="24"/>
            <w:szCs w:val="24"/>
            <w:lang w:val="en-US" w:eastAsia="ru-RU"/>
          </w:rPr>
          <w:t>bus</w:t>
        </w:r>
        <w:r w:rsidRPr="00BA67AF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BA67AF">
          <w:rPr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proofErr w:type="spellEnd"/>
        <w:r w:rsidRPr="00BA67AF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BA67AF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. размещается информация по каждому  подведомственному  учреждению:</w:t>
      </w:r>
    </w:p>
    <w:p w:rsidR="00375732" w:rsidRPr="00BA67AF" w:rsidRDefault="00375732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- Общая информация  об  учреждении;</w:t>
      </w:r>
      <w:r w:rsidRPr="00BA67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375732" w:rsidRPr="00BA67AF" w:rsidRDefault="00375732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- Информация  о  муниципальном задании и его исполнении;</w:t>
      </w:r>
    </w:p>
    <w:p w:rsidR="00375732" w:rsidRPr="00BA67AF" w:rsidRDefault="00375732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- Информация о  плане финансово-хозяйственной  деятельности;</w:t>
      </w:r>
    </w:p>
    <w:p w:rsidR="00375732" w:rsidRPr="00BA67AF" w:rsidRDefault="00375732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- Информация об операциях с целевыми  средствами из бюджета;</w:t>
      </w:r>
    </w:p>
    <w:p w:rsidR="00375732" w:rsidRPr="00BA67AF" w:rsidRDefault="00375732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- Информация о результатах  деятельности и об использовании имущества;</w:t>
      </w:r>
    </w:p>
    <w:p w:rsidR="00375732" w:rsidRPr="00BA67AF" w:rsidRDefault="00375732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- Сведения  о проведенных   контрольных мероприятиях и их результатах;</w:t>
      </w:r>
    </w:p>
    <w:p w:rsidR="00375732" w:rsidRPr="00BA67AF" w:rsidRDefault="00375732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-Баланс муниципального  учреждения;</w:t>
      </w:r>
    </w:p>
    <w:p w:rsidR="00375732" w:rsidRPr="00BA67AF" w:rsidRDefault="00375732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- Отчёт об исполнении  учреждением  плана его финансово-хозяйственной деятельности;</w:t>
      </w:r>
    </w:p>
    <w:p w:rsidR="00375732" w:rsidRDefault="00375732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>- Отчёт о финансовых  результатах деятельности.</w:t>
      </w:r>
    </w:p>
    <w:p w:rsidR="0046496C" w:rsidRDefault="0046496C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C" w:rsidRPr="0046496C" w:rsidRDefault="0046496C" w:rsidP="0046496C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496C">
        <w:rPr>
          <w:rFonts w:ascii="Times New Roman" w:eastAsia="Times New Roman" w:hAnsi="Times New Roman"/>
          <w:sz w:val="24"/>
          <w:szCs w:val="24"/>
          <w:lang w:eastAsia="ru-RU"/>
        </w:rPr>
        <w:t>Среднесписочная численность работников в учреждениях культуры (без внешних совместителей) по состоянию на 01.01.2021 составило 80,5 человек, в том числе: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46496C" w:rsidRPr="0046496C" w:rsidTr="005C0556">
        <w:tc>
          <w:tcPr>
            <w:tcW w:w="4820" w:type="dxa"/>
          </w:tcPr>
          <w:p w:rsidR="0046496C" w:rsidRPr="0046496C" w:rsidRDefault="0046496C" w:rsidP="0046496C">
            <w:pPr>
              <w:spacing w:after="0"/>
              <w:ind w:left="540" w:hanging="5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49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5103" w:type="dxa"/>
          </w:tcPr>
          <w:p w:rsidR="0046496C" w:rsidRPr="0046496C" w:rsidRDefault="0046496C" w:rsidP="004649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49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Штатная численность на 01.01.2021г</w:t>
            </w:r>
          </w:p>
        </w:tc>
      </w:tr>
      <w:tr w:rsidR="0046496C" w:rsidRPr="0046496C" w:rsidTr="005C0556">
        <w:tc>
          <w:tcPr>
            <w:tcW w:w="4820" w:type="dxa"/>
          </w:tcPr>
          <w:p w:rsidR="0046496C" w:rsidRPr="0046496C" w:rsidRDefault="0046496C" w:rsidP="0046496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496C" w:rsidRPr="0046496C" w:rsidRDefault="0046496C" w:rsidP="0046496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9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«Централизованная клубная система»</w:t>
            </w:r>
          </w:p>
        </w:tc>
        <w:tc>
          <w:tcPr>
            <w:tcW w:w="5103" w:type="dxa"/>
            <w:vAlign w:val="center"/>
          </w:tcPr>
          <w:p w:rsidR="0046496C" w:rsidRPr="0046496C" w:rsidRDefault="0046496C" w:rsidP="004649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9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46496C" w:rsidRPr="0046496C" w:rsidTr="005C0556">
        <w:tc>
          <w:tcPr>
            <w:tcW w:w="4820" w:type="dxa"/>
          </w:tcPr>
          <w:p w:rsidR="0046496C" w:rsidRPr="0046496C" w:rsidRDefault="0046496C" w:rsidP="0046496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9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школа искусств»</w:t>
            </w:r>
          </w:p>
        </w:tc>
        <w:tc>
          <w:tcPr>
            <w:tcW w:w="5103" w:type="dxa"/>
          </w:tcPr>
          <w:p w:rsidR="0046496C" w:rsidRPr="0046496C" w:rsidRDefault="0046496C" w:rsidP="004649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9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46496C" w:rsidRPr="0046496C" w:rsidTr="005C0556">
        <w:tc>
          <w:tcPr>
            <w:tcW w:w="4820" w:type="dxa"/>
          </w:tcPr>
          <w:p w:rsidR="0046496C" w:rsidRPr="0046496C" w:rsidRDefault="0046496C" w:rsidP="0046496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9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4649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Народный музей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03" w:type="dxa"/>
          </w:tcPr>
          <w:p w:rsidR="0046496C" w:rsidRPr="0046496C" w:rsidRDefault="0046496C" w:rsidP="004649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9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6496C" w:rsidRPr="0046496C" w:rsidTr="005C0556">
        <w:tc>
          <w:tcPr>
            <w:tcW w:w="4820" w:type="dxa"/>
          </w:tcPr>
          <w:p w:rsidR="0046496C" w:rsidRPr="0046496C" w:rsidRDefault="0046496C" w:rsidP="0046496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9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централизованная  библиотечная система»</w:t>
            </w:r>
          </w:p>
        </w:tc>
        <w:tc>
          <w:tcPr>
            <w:tcW w:w="5103" w:type="dxa"/>
          </w:tcPr>
          <w:p w:rsidR="0046496C" w:rsidRPr="0046496C" w:rsidRDefault="0046496C" w:rsidP="004649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9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</w:t>
            </w:r>
          </w:p>
        </w:tc>
      </w:tr>
    </w:tbl>
    <w:p w:rsidR="0046496C" w:rsidRDefault="0046496C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C" w:rsidRPr="00EE533C" w:rsidRDefault="0046496C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E533C">
        <w:rPr>
          <w:rFonts w:ascii="Times New Roman" w:eastAsia="Times New Roman" w:hAnsi="Times New Roman"/>
          <w:sz w:val="24"/>
          <w:szCs w:val="24"/>
          <w:lang w:eastAsia="ru-RU"/>
        </w:rPr>
        <w:t>В Муниципальном  казённом учреждении  «Материально техническая служба</w:t>
      </w:r>
      <w:r w:rsidR="007166CA" w:rsidRPr="00EE533C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 культуры» </w:t>
      </w:r>
      <w:r w:rsidR="00EE533C" w:rsidRPr="00EE533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среднесписочная численность составила 34,1</w:t>
      </w:r>
      <w:r w:rsidR="007166CA" w:rsidRPr="00EE533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375732" w:rsidRPr="00BA67AF" w:rsidRDefault="00375732" w:rsidP="00A4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DE9" w:rsidRPr="00BA67AF" w:rsidRDefault="00375732" w:rsidP="007166CA">
      <w:pPr>
        <w:autoSpaceDE w:val="0"/>
        <w:autoSpaceDN w:val="0"/>
        <w:adjustRightInd w:val="0"/>
        <w:spacing w:after="0"/>
        <w:jc w:val="both"/>
      </w:pPr>
      <w:r w:rsidRPr="00BA67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BA67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целях указа Президента  РФ от 7 мая 2012 № 597 «О мероприятиях  по реализации  государственной социальной политики» постановлением Оренбургской области был утверждён план мероприятий «Изменение в отраслях социальной  сферы, направленные  на повышение эффективности сферы  культуры»  (дорожная  карта), согласно которой средняя заработная  плата работников учреждений  культуры </w:t>
      </w:r>
      <w:proofErr w:type="spellStart"/>
      <w:r w:rsidRPr="00BA67AF">
        <w:rPr>
          <w:rFonts w:ascii="Times New Roman" w:eastAsia="Times New Roman" w:hAnsi="Times New Roman"/>
          <w:iCs/>
          <w:sz w:val="24"/>
          <w:szCs w:val="24"/>
          <w:lang w:eastAsia="ru-RU"/>
        </w:rPr>
        <w:t>Грачёвского</w:t>
      </w:r>
      <w:proofErr w:type="spellEnd"/>
      <w:r w:rsidRPr="00BA67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района   составила </w:t>
      </w:r>
      <w:r w:rsidR="0066520F" w:rsidRPr="00BA67AF">
        <w:rPr>
          <w:rFonts w:ascii="Times New Roman" w:eastAsia="Times New Roman" w:hAnsi="Times New Roman"/>
          <w:iCs/>
          <w:sz w:val="24"/>
          <w:szCs w:val="24"/>
          <w:lang w:eastAsia="ru-RU"/>
        </w:rPr>
        <w:t>в 20</w:t>
      </w:r>
      <w:r w:rsidR="00BA67AF" w:rsidRPr="00BA67AF">
        <w:rPr>
          <w:rFonts w:ascii="Times New Roman" w:eastAsia="Times New Roman" w:hAnsi="Times New Roman"/>
          <w:iCs/>
          <w:sz w:val="24"/>
          <w:szCs w:val="24"/>
          <w:lang w:eastAsia="ru-RU"/>
        </w:rPr>
        <w:t>20</w:t>
      </w:r>
      <w:r w:rsidR="0066520F" w:rsidRPr="00BA67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году-</w:t>
      </w:r>
      <w:r w:rsidRPr="00BA67AF">
        <w:rPr>
          <w:rFonts w:ascii="Times New Roman" w:eastAsia="Times New Roman" w:hAnsi="Times New Roman"/>
          <w:iCs/>
          <w:sz w:val="24"/>
          <w:szCs w:val="24"/>
          <w:lang w:eastAsia="ru-RU"/>
        </w:rPr>
        <w:t>2</w:t>
      </w:r>
      <w:r w:rsidR="00BA67AF" w:rsidRPr="00BA67AF">
        <w:rPr>
          <w:rFonts w:ascii="Times New Roman" w:eastAsia="Times New Roman" w:hAnsi="Times New Roman"/>
          <w:iCs/>
          <w:sz w:val="24"/>
          <w:szCs w:val="24"/>
          <w:lang w:eastAsia="ru-RU"/>
        </w:rPr>
        <w:t>6000 тыс.</w:t>
      </w:r>
      <w:r w:rsidRPr="00BA67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рублей,   что составляет 100 % от  плановой (2</w:t>
      </w:r>
      <w:r w:rsidR="00BA67AF" w:rsidRPr="00BA67AF">
        <w:rPr>
          <w:rFonts w:ascii="Times New Roman" w:eastAsia="Times New Roman" w:hAnsi="Times New Roman"/>
          <w:iCs/>
          <w:sz w:val="24"/>
          <w:szCs w:val="24"/>
          <w:lang w:eastAsia="ru-RU"/>
        </w:rPr>
        <w:t>6000</w:t>
      </w:r>
      <w:r w:rsidRPr="00BA67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рублей</w:t>
      </w:r>
      <w:proofErr w:type="gramEnd"/>
      <w:r w:rsidRPr="00BA67AF">
        <w:rPr>
          <w:rFonts w:ascii="Times New Roman" w:eastAsia="Times New Roman" w:hAnsi="Times New Roman"/>
          <w:iCs/>
          <w:sz w:val="24"/>
          <w:szCs w:val="24"/>
          <w:lang w:eastAsia="ru-RU"/>
        </w:rPr>
        <w:t>),  педагогических работн</w:t>
      </w:r>
      <w:r w:rsidR="00BA67AF" w:rsidRPr="00BA67AF">
        <w:rPr>
          <w:rFonts w:ascii="Times New Roman" w:eastAsia="Times New Roman" w:hAnsi="Times New Roman"/>
          <w:iCs/>
          <w:sz w:val="24"/>
          <w:szCs w:val="24"/>
          <w:lang w:eastAsia="ru-RU"/>
        </w:rPr>
        <w:t>иков ДШИ -32300</w:t>
      </w:r>
      <w:r w:rsidR="0080172C" w:rsidRPr="00BA67AF">
        <w:rPr>
          <w:rFonts w:ascii="Times New Roman" w:eastAsia="Times New Roman" w:hAnsi="Times New Roman"/>
          <w:iCs/>
          <w:sz w:val="24"/>
          <w:szCs w:val="24"/>
          <w:lang w:eastAsia="ru-RU"/>
        </w:rPr>
        <w:t>рублей</w:t>
      </w:r>
      <w:r w:rsidR="0066520F" w:rsidRPr="00BA67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100%  от </w:t>
      </w:r>
      <w:proofErr w:type="gramStart"/>
      <w:r w:rsidR="0066520F" w:rsidRPr="00BA67AF">
        <w:rPr>
          <w:rFonts w:ascii="Times New Roman" w:eastAsia="Times New Roman" w:hAnsi="Times New Roman"/>
          <w:iCs/>
          <w:sz w:val="24"/>
          <w:szCs w:val="24"/>
          <w:lang w:eastAsia="ru-RU"/>
        </w:rPr>
        <w:t>плановой</w:t>
      </w:r>
      <w:proofErr w:type="gramEnd"/>
      <w:r w:rsidR="0066520F" w:rsidRPr="00BA67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(3</w:t>
      </w:r>
      <w:r w:rsidR="00BA67AF" w:rsidRPr="00BA67AF">
        <w:rPr>
          <w:rFonts w:ascii="Times New Roman" w:eastAsia="Times New Roman" w:hAnsi="Times New Roman"/>
          <w:iCs/>
          <w:sz w:val="24"/>
          <w:szCs w:val="24"/>
          <w:lang w:eastAsia="ru-RU"/>
        </w:rPr>
        <w:t>2000</w:t>
      </w:r>
      <w:r w:rsidR="0080172C" w:rsidRPr="00BA67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66520F" w:rsidRPr="00BA67AF">
        <w:rPr>
          <w:rFonts w:ascii="Times New Roman" w:eastAsia="Times New Roman" w:hAnsi="Times New Roman"/>
          <w:iCs/>
          <w:sz w:val="24"/>
          <w:szCs w:val="24"/>
          <w:lang w:eastAsia="ru-RU"/>
        </w:rPr>
        <w:t>рублей).</w:t>
      </w:r>
      <w:bookmarkStart w:id="1" w:name="_GoBack"/>
      <w:bookmarkEnd w:id="1"/>
    </w:p>
    <w:sectPr w:rsidR="00F24DE9" w:rsidRPr="00BA67AF" w:rsidSect="00C96D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7A7"/>
    <w:multiLevelType w:val="hybridMultilevel"/>
    <w:tmpl w:val="38A6B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32"/>
    <w:rsid w:val="00010A1D"/>
    <w:rsid w:val="00096B0E"/>
    <w:rsid w:val="000B5C53"/>
    <w:rsid w:val="000B6688"/>
    <w:rsid w:val="000C662B"/>
    <w:rsid w:val="000D14F0"/>
    <w:rsid w:val="00152229"/>
    <w:rsid w:val="001E051C"/>
    <w:rsid w:val="001E2CA0"/>
    <w:rsid w:val="001F29D8"/>
    <w:rsid w:val="0022226A"/>
    <w:rsid w:val="00236707"/>
    <w:rsid w:val="002560F6"/>
    <w:rsid w:val="002A69C0"/>
    <w:rsid w:val="002B0942"/>
    <w:rsid w:val="002B18DB"/>
    <w:rsid w:val="0036168B"/>
    <w:rsid w:val="00362FA9"/>
    <w:rsid w:val="00375732"/>
    <w:rsid w:val="003F65BC"/>
    <w:rsid w:val="00411419"/>
    <w:rsid w:val="00413865"/>
    <w:rsid w:val="00414659"/>
    <w:rsid w:val="00451232"/>
    <w:rsid w:val="0046496C"/>
    <w:rsid w:val="00472479"/>
    <w:rsid w:val="004767B8"/>
    <w:rsid w:val="004A4116"/>
    <w:rsid w:val="004D0C2F"/>
    <w:rsid w:val="004E3DBB"/>
    <w:rsid w:val="00554536"/>
    <w:rsid w:val="005821F5"/>
    <w:rsid w:val="00654370"/>
    <w:rsid w:val="0066520F"/>
    <w:rsid w:val="006C4174"/>
    <w:rsid w:val="007166CA"/>
    <w:rsid w:val="00775EBC"/>
    <w:rsid w:val="00795D0A"/>
    <w:rsid w:val="007C64E5"/>
    <w:rsid w:val="0080172C"/>
    <w:rsid w:val="00834E19"/>
    <w:rsid w:val="00850A49"/>
    <w:rsid w:val="00851C56"/>
    <w:rsid w:val="008861FF"/>
    <w:rsid w:val="008D7242"/>
    <w:rsid w:val="00902D1F"/>
    <w:rsid w:val="00913070"/>
    <w:rsid w:val="0091571D"/>
    <w:rsid w:val="00997087"/>
    <w:rsid w:val="00A04D3B"/>
    <w:rsid w:val="00A05885"/>
    <w:rsid w:val="00A30A50"/>
    <w:rsid w:val="00A42996"/>
    <w:rsid w:val="00A50B35"/>
    <w:rsid w:val="00A52BFA"/>
    <w:rsid w:val="00AC6780"/>
    <w:rsid w:val="00B00362"/>
    <w:rsid w:val="00B00555"/>
    <w:rsid w:val="00B11586"/>
    <w:rsid w:val="00B178F4"/>
    <w:rsid w:val="00B35861"/>
    <w:rsid w:val="00B57A03"/>
    <w:rsid w:val="00B67BCE"/>
    <w:rsid w:val="00B731D0"/>
    <w:rsid w:val="00BA67AF"/>
    <w:rsid w:val="00C22418"/>
    <w:rsid w:val="00C4293B"/>
    <w:rsid w:val="00C46E6C"/>
    <w:rsid w:val="00C51B5A"/>
    <w:rsid w:val="00C5689E"/>
    <w:rsid w:val="00C63F9E"/>
    <w:rsid w:val="00C82F40"/>
    <w:rsid w:val="00C96D2A"/>
    <w:rsid w:val="00DE6080"/>
    <w:rsid w:val="00E12350"/>
    <w:rsid w:val="00E75B99"/>
    <w:rsid w:val="00E9376B"/>
    <w:rsid w:val="00EE2A28"/>
    <w:rsid w:val="00EE533C"/>
    <w:rsid w:val="00F24DE9"/>
    <w:rsid w:val="00FB20BC"/>
    <w:rsid w:val="00F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5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3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5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3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2021-02-12T07:55:00Z</cp:lastPrinted>
  <dcterms:created xsi:type="dcterms:W3CDTF">2021-03-18T06:27:00Z</dcterms:created>
  <dcterms:modified xsi:type="dcterms:W3CDTF">2021-03-18T06:29:00Z</dcterms:modified>
</cp:coreProperties>
</file>